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88E" w:rsidRDefault="001620B2" w:rsidP="001620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20B2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95.55pt;height:680.95pt">
            <v:imagedata r:id="rId8" o:title=""/>
          </v:shape>
        </w:pict>
      </w:r>
    </w:p>
    <w:p w:rsidR="002E788E" w:rsidRDefault="002E78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E788E" w:rsidRDefault="002E788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E788E" w:rsidRDefault="002E788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E788E" w:rsidRDefault="002E788E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/>
          <w:bCs/>
          <w:color w:val="1E212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color w:val="1E2120"/>
          <w:sz w:val="28"/>
          <w:szCs w:val="28"/>
        </w:rPr>
        <w:lastRenderedPageBreak/>
        <w:t>1. Общие положения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 xml:space="preserve">1.1. Настоящие Правила внутреннего распорядка воспитанников дошкольной группы   (далее – Правила) разработаны в соответствии </w:t>
      </w:r>
      <w:proofErr w:type="gramStart"/>
      <w:r>
        <w:rPr>
          <w:rFonts w:ascii="Times New Roman" w:hAnsi="Times New Roman" w:cs="Times New Roman"/>
          <w:color w:val="1E2120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color w:val="1E2120"/>
          <w:sz w:val="28"/>
          <w:szCs w:val="28"/>
        </w:rPr>
        <w:t>: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- Федеральным законом № 273-ФЗ от 29.12.2012г «Об образовании в Российской Федерации» с изменениями на 29 декабря 2022 года;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E2120"/>
          <w:sz w:val="28"/>
          <w:szCs w:val="28"/>
        </w:rPr>
        <w:t>-</w:t>
      </w:r>
      <w:r>
        <w:rPr>
          <w:rFonts w:ascii="Times New Roman" w:hAnsi="Times New Roman" w:cs="Times New Roman"/>
          <w:color w:val="1E2120"/>
          <w:sz w:val="28"/>
          <w:szCs w:val="28"/>
        </w:rPr>
        <w:t> СП 2.4.3648-20 «Санитарно-эпидемиологические требования к организациям воспитания и обучения, отдыха и оздоровления детей и молодежи»;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E2120"/>
          <w:sz w:val="28"/>
          <w:szCs w:val="28"/>
        </w:rPr>
        <w:t>-</w:t>
      </w:r>
      <w:r>
        <w:rPr>
          <w:rFonts w:ascii="Times New Roman" w:hAnsi="Times New Roman" w:cs="Times New Roman"/>
          <w:color w:val="1E2120"/>
          <w:sz w:val="28"/>
          <w:szCs w:val="28"/>
        </w:rPr>
        <w:t xml:space="preserve"> Приказом Министерства просвещения Российской Федерации от 31 июля 2020 г N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 с изменениями на 1 декабря 2022 года;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E2120"/>
          <w:sz w:val="28"/>
          <w:szCs w:val="28"/>
        </w:rPr>
        <w:t>- </w:t>
      </w:r>
      <w:r>
        <w:rPr>
          <w:rFonts w:ascii="Times New Roman" w:hAnsi="Times New Roman" w:cs="Times New Roman"/>
          <w:color w:val="1E2120"/>
          <w:sz w:val="28"/>
          <w:szCs w:val="28"/>
        </w:rPr>
        <w:t>СанПиН 1.2.3685-21 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2E788E" w:rsidRDefault="002E788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-Уставом школы</w:t>
      </w:r>
    </w:p>
    <w:p w:rsidR="002E788E" w:rsidRDefault="002E788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Данные Правила внутреннего распорядка воспитанников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дошкольно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йгруппы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разработаны с целью обеспечения комфортного и безопасного пребывания детей в детском саду, а также успешной реализации целей и задач организованной образовательной деятельности, определенных в Уставе дошкольного образовательного учреждения. </w:t>
      </w:r>
    </w:p>
    <w:p w:rsidR="002E788E" w:rsidRDefault="002E788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Настоящие Правила внутреннего распорядка определяют внутренний распорядок обучающихся в детском саду, режим образовательной деятельности, требования по сбережению и укреплению здоровья воспитанников, обеспечению их безопасности. </w:t>
      </w:r>
    </w:p>
    <w:p w:rsidR="002E788E" w:rsidRDefault="002E788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 Соблюдение данных правил в дошкольном образовательном учреждении обеспечивает эффективное взаимодействие участников образовательных отношений, а также комфортное пребывание несовершеннолетних воспитанников в детском саду.</w:t>
      </w:r>
    </w:p>
    <w:p w:rsidR="002E788E" w:rsidRDefault="002E788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 Взаимоотношения между дошкольной группы и родителями (законными представителями) несовершеннолетних воспитанников возникают с момента зачисления ребенка в детский сад и прекращаются с момента отчисления ребенка, регулируются договором, включающим в себя взаимные права, обязанности и ответственность сторон.</w:t>
      </w:r>
      <w:r>
        <w:rPr>
          <w:rFonts w:ascii="Times New Roman" w:hAnsi="Times New Roman" w:cs="Times New Roman"/>
          <w:sz w:val="28"/>
          <w:szCs w:val="28"/>
        </w:rPr>
        <w:br/>
        <w:t>1.6. Администрация дошкольной группы обязана ознакомить с данными Правилами внутреннего распорядка родителей (законных представителей) воспитанников непосредственно при приеме в дошкольную группу. Данные правила размещаются на информационных стендах дошкольной группы  и на официальном сайте школы для ознакомления.</w:t>
      </w:r>
    </w:p>
    <w:p w:rsidR="002E788E" w:rsidRDefault="002E788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1.7. Настоящие Правила внутреннего распорядка воспитанников принимаются Педагогическим советом ДГ, рассматривается Советом родителей, осуществляющим деятельность согласно Положению о  Совете родителей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выполняющим свои функции согласно </w:t>
      </w:r>
      <w:hyperlink r:id="rId9" w:history="1">
        <w:r>
          <w:rPr>
            <w:rFonts w:ascii="Times New Roman" w:hAnsi="Times New Roman" w:cs="Times New Roman"/>
            <w:sz w:val="28"/>
            <w:szCs w:val="28"/>
          </w:rPr>
          <w:t xml:space="preserve">Положению о Совете родителей 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и утверждаются директором школы.</w:t>
      </w:r>
    </w:p>
    <w:p w:rsidR="002E788E" w:rsidRDefault="002E788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1.8. Правила являются локальным нормативным актом  и обязательны для исполнения всеми участниками образовательных отношений.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</w:p>
    <w:p w:rsidR="002E788E" w:rsidRDefault="002E788E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/>
          <w:bCs/>
          <w:color w:val="1E212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E2120"/>
          <w:sz w:val="28"/>
          <w:szCs w:val="28"/>
        </w:rPr>
        <w:lastRenderedPageBreak/>
        <w:t>2. Режим работы дошкольной группы (распорядок пребывания воспитанников) и образовательной деятельности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2.1. Режим работы ДГ и длительность пребывания в нем воспитанников определяется Уставом  образовательного учреждения.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2.2. Детский сад работает по 5-дневной рабочей неделе.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2.3. Режим функционирования ДГ составляет 9 часов: с 08.00 до 17.00.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2.4. Основу режима составляет установленный распорядок сна и бодрствования, приемов пищи, гигиенических и оздоровительных процедур, непосредственно образовательной деятельности, прогулок и самостоятельной деятельности воспитанников. Режим скорректирован с учетом работы ДГ, контингента воспитанников и их индивидуальных особенностей, климата и времени года в соответствии с СП 2.4.3648-20. Режим обязателен для соблюдения всеми участниками образовательных отношений.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 xml:space="preserve">2.5. В соответствии с календарным учебным графиком, утвержденным директором </w:t>
      </w:r>
      <w:proofErr w:type="spellStart"/>
      <w:r>
        <w:rPr>
          <w:rFonts w:ascii="Times New Roman" w:hAnsi="Times New Roman" w:cs="Times New Roman"/>
          <w:color w:val="1E2120"/>
          <w:sz w:val="28"/>
          <w:szCs w:val="28"/>
        </w:rPr>
        <w:t>шклоы</w:t>
      </w:r>
      <w:proofErr w:type="spellEnd"/>
      <w:r>
        <w:rPr>
          <w:rFonts w:ascii="Times New Roman" w:hAnsi="Times New Roman" w:cs="Times New Roman"/>
          <w:color w:val="1E2120"/>
          <w:sz w:val="28"/>
          <w:szCs w:val="28"/>
        </w:rPr>
        <w:t xml:space="preserve"> ежегодно, до начала учебного года:</w:t>
      </w:r>
    </w:p>
    <w:p w:rsidR="002E788E" w:rsidRDefault="002E788E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продолжительность учебного года – с начала сентября по конец мая;</w:t>
      </w:r>
    </w:p>
    <w:p w:rsidR="002E788E" w:rsidRDefault="002E788E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летний оздоровительный период – с начала июня по конец августа.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 xml:space="preserve">2.6. </w:t>
      </w:r>
      <w:proofErr w:type="gramStart"/>
      <w:r>
        <w:rPr>
          <w:rFonts w:ascii="Times New Roman" w:hAnsi="Times New Roman" w:cs="Times New Roman"/>
          <w:color w:val="1E2120"/>
          <w:sz w:val="28"/>
          <w:szCs w:val="28"/>
        </w:rPr>
        <w:t>В летний период дошкольное образовательное учреждение имеет право объединять группы (в связи с низкой наполняемостью групп, отпуском воспитателей, на период проведения ремонтных работ в групповых помещениях и другими уважительными причинами (в т. ч. внеплановые аварийные работы).</w:t>
      </w:r>
      <w:proofErr w:type="gramEnd"/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 xml:space="preserve">2.7. В период карантинов в группе устанавливается карантинный режим на нормативный срок, определенный управлением </w:t>
      </w:r>
      <w:proofErr w:type="spellStart"/>
      <w:r>
        <w:rPr>
          <w:rFonts w:ascii="Times New Roman" w:hAnsi="Times New Roman" w:cs="Times New Roman"/>
          <w:color w:val="1E2120"/>
          <w:sz w:val="28"/>
          <w:szCs w:val="28"/>
        </w:rPr>
        <w:t>Роспотребнадзора</w:t>
      </w:r>
      <w:proofErr w:type="spellEnd"/>
      <w:r>
        <w:rPr>
          <w:rFonts w:ascii="Times New Roman" w:hAnsi="Times New Roman" w:cs="Times New Roman"/>
          <w:color w:val="1E2120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color w:val="1E2120"/>
          <w:sz w:val="28"/>
          <w:szCs w:val="28"/>
        </w:rPr>
        <w:t>Ульяновско</w:t>
      </w:r>
      <w:proofErr w:type="spellEnd"/>
      <w:r>
        <w:rPr>
          <w:rFonts w:ascii="Times New Roman" w:hAnsi="Times New Roman" w:cs="Times New Roman"/>
          <w:color w:val="1E2120"/>
          <w:sz w:val="28"/>
          <w:szCs w:val="28"/>
        </w:rPr>
        <w:t xml:space="preserve"> области, в ходе которого осуществляются карантинные мероприятия. Воспитанники, не вступавшие в контакт с больными или контактными воспитанниками в карантинной группе или здоровые воспитанники – в карантинную группу не допускаются и поступают в другие группы до окончания карантина в своей основной группе. Неконтактные или здоровые воспитанники временно распределяются заведующим в другие группы до окончания карантина в своей основной группе.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2.8. Содержание дошкольного образования определяется образовательной программой дошкольного образования. Требования к структуре, объему, условиям реализации и результатам освоения образовательной программы дошкольного образования определяются федеральным государственным образовательным стандартом дошкольного образования.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2.9. Программа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 воспитанников.</w:t>
      </w:r>
      <w:r>
        <w:rPr>
          <w:rFonts w:ascii="Times New Roman" w:hAnsi="Times New Roman" w:cs="Times New Roman"/>
          <w:color w:val="1E2120"/>
          <w:sz w:val="28"/>
          <w:szCs w:val="28"/>
        </w:rPr>
        <w:br/>
        <w:t>2.10. Содержание Программы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детей:</w:t>
      </w:r>
    </w:p>
    <w:p w:rsidR="002E788E" w:rsidRDefault="002E788E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социально-коммуникативное развитие;</w:t>
      </w:r>
    </w:p>
    <w:p w:rsidR="002E788E" w:rsidRDefault="002E788E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познавательное развитие;</w:t>
      </w:r>
    </w:p>
    <w:p w:rsidR="002E788E" w:rsidRDefault="002E788E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lastRenderedPageBreak/>
        <w:t>речевое развитие;</w:t>
      </w:r>
    </w:p>
    <w:p w:rsidR="002E788E" w:rsidRDefault="002E788E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художественно-эстетическое развитие;</w:t>
      </w:r>
    </w:p>
    <w:p w:rsidR="002E788E" w:rsidRDefault="002E788E">
      <w:pPr>
        <w:numPr>
          <w:ilvl w:val="0"/>
          <w:numId w:val="14"/>
        </w:numPr>
        <w:shd w:val="clear" w:color="auto" w:fill="FFFFFF"/>
        <w:tabs>
          <w:tab w:val="left" w:pos="9923"/>
        </w:tabs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физическое развитие.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2.11. Образовательная деятельность по образовательным программам дошкольного образования в дошкольном образовательном учреждении осуществляется в группах.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2.12.Группы имеют общеразвивающую направленность. В группах общеразвивающей направленности осуществляется реализация образовательной программы дошкольного образования.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 xml:space="preserve">2.13. Количество детей в группах дошкольного образовательного учреждения, определяется исходя из расчета площади групповой (игровой) комнаты. Для групп раннего возраста (до 3 лет) - не менее 2,5 м на 1 ребенка и для групп дошкольного возраста (от 3 до 7 лет) - не менее 2 м на одного ребенка, без учета мебели и ее расстановки. 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2.14. Согласно действующих СанПиН 1.2.3685-21 «Гигиенические нормативы и требования к обеспечению безопасности и (или) безвредности для человека факторов среды обитания» начало занятий (организованной образовательной деятельности) — не ранее 8:00, окончание занятий — не позднее 17:00.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2.15. Продолжительность организованной образовательной деятельности:</w:t>
      </w:r>
    </w:p>
    <w:p w:rsidR="002E788E" w:rsidRDefault="002E788E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для воспитанников от 1,5 до 3-х лет составляет не более 10 минут;</w:t>
      </w:r>
    </w:p>
    <w:p w:rsidR="002E788E" w:rsidRDefault="002E788E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для воспитанников от 3 до 4-х лет — не более 15 минут;</w:t>
      </w:r>
    </w:p>
    <w:p w:rsidR="002E788E" w:rsidRDefault="002E788E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для воспитанников от 4-х до 5-ти лет — не более 20 минут;</w:t>
      </w:r>
    </w:p>
    <w:p w:rsidR="002E788E" w:rsidRDefault="002E788E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для воспитанников от 5 до 6-ти лет — не более 25 минут;</w:t>
      </w:r>
    </w:p>
    <w:p w:rsidR="002E788E" w:rsidRDefault="002E788E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для воспитанников от 6-ти до 7-ми лет — не более 30 минут.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Продолжительность дневной суммарной нагрузки:</w:t>
      </w:r>
    </w:p>
    <w:p w:rsidR="002E788E" w:rsidRDefault="002E788E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для воспитанников от 1,5 до 3-х лет составляет не более 20 минут;</w:t>
      </w:r>
    </w:p>
    <w:p w:rsidR="002E788E" w:rsidRDefault="002E788E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для воспитанников от 3 до 4-х лет — не более 30 минут;</w:t>
      </w:r>
    </w:p>
    <w:p w:rsidR="002E788E" w:rsidRDefault="002E788E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для воспитанников от 4-х до 5-ти лет — не более 40 минут;</w:t>
      </w:r>
    </w:p>
    <w:p w:rsidR="002E788E" w:rsidRDefault="002E788E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для воспитанников от 5 до 6-ти лет — не более 50 минут или 75 мин при организации 1 занятия после дневного сна;</w:t>
      </w:r>
    </w:p>
    <w:p w:rsidR="002E788E" w:rsidRDefault="002E788E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для воспитанников от 6-ти до 7-ми лет — не более 90 минут.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Продолжительность перерывов между занятиями во всех возрастных группах составляет не менее 10 минут. Перерыв во время занятий для гимнастики во всех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возрастых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группах – не менее 2 минут.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2.16. Продолжительность использования электронных средств обучения (ЭСО):</w:t>
      </w:r>
    </w:p>
    <w:p w:rsidR="002E788E" w:rsidRDefault="002E788E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интерактивная доска: 5-7 лет на занятии — не более 7 мин, суммарно в день — не более 20 мин;</w:t>
      </w:r>
    </w:p>
    <w:p w:rsidR="002E788E" w:rsidRDefault="002E788E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интерактивная панель: 5-7 лет на занятии — не более 5 мин, суммарно в день — не более 10 мин;</w:t>
      </w:r>
    </w:p>
    <w:p w:rsidR="002E788E" w:rsidRDefault="002E788E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персональный компьютер, ноутбук: 6-7 лет на занятии — не более 15 мин, суммарно в день — не более 20 мин;</w:t>
      </w:r>
    </w:p>
    <w:p w:rsidR="002E788E" w:rsidRDefault="002E788E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планшет: 6-7 лет на занятии — не более 10 мин, суммарно в день — не более 10 мин.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2.17. Занятия с использованием ЭСО в возрастных группах до 5 лет не проводятся.</w:t>
      </w:r>
      <w:r>
        <w:rPr>
          <w:rFonts w:ascii="Times New Roman" w:hAnsi="Times New Roman" w:cs="Times New Roman"/>
          <w:color w:val="1E2120"/>
          <w:sz w:val="28"/>
          <w:szCs w:val="28"/>
        </w:rPr>
        <w:br/>
      </w:r>
      <w:r>
        <w:rPr>
          <w:rFonts w:ascii="Times New Roman" w:hAnsi="Times New Roman" w:cs="Times New Roman"/>
          <w:color w:val="1E2120"/>
          <w:sz w:val="28"/>
          <w:szCs w:val="28"/>
        </w:rPr>
        <w:lastRenderedPageBreak/>
        <w:t>2.18. При использовании ЭСО во время занятий и перемен должна проводиться гимнастика для глаз. В середине времени, отведенного на образовательную деятельность, проводится физкультминутка.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2.19. При организации режима пребывания детей в детском саду недопустимо использовать занятия в качестве преобладающей формы организации обучения. В течение дня предусматривается сбалансированное чередование специально организованных занятий, нерегламентированной деятельности, свободного времени и отдыха детей. Не допускается напряженность, "</w:t>
      </w:r>
      <w:proofErr w:type="spellStart"/>
      <w:r>
        <w:rPr>
          <w:rFonts w:ascii="Times New Roman" w:hAnsi="Times New Roman" w:cs="Times New Roman"/>
          <w:color w:val="1E2120"/>
          <w:sz w:val="28"/>
          <w:szCs w:val="28"/>
        </w:rPr>
        <w:t>поторапливания</w:t>
      </w:r>
      <w:proofErr w:type="spellEnd"/>
      <w:r>
        <w:rPr>
          <w:rFonts w:ascii="Times New Roman" w:hAnsi="Times New Roman" w:cs="Times New Roman"/>
          <w:color w:val="1E2120"/>
          <w:sz w:val="28"/>
          <w:szCs w:val="28"/>
        </w:rPr>
        <w:t>" детей во время питания, пробуждения, выполнения ими каких-либо заданий.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2.20. В летний период непосредственно образовательная деятельность с детьми не проводится.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2.21. Двигательный режим, физические упражнения и закаливающие мероприятия осуществляются с учетом здоровья, возраста детей и времени года. Однако</w:t>
      </w:r>
      <w:proofErr w:type="gramStart"/>
      <w:r>
        <w:rPr>
          <w:rFonts w:ascii="Times New Roman" w:hAnsi="Times New Roman" w:cs="Times New Roman"/>
          <w:color w:val="1E2120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color w:val="1E2120"/>
          <w:sz w:val="28"/>
          <w:szCs w:val="28"/>
        </w:rPr>
        <w:t xml:space="preserve"> суммарный объем двигательной активности составляет для всех возрастов не менее 1 часа в день. Утренняя зарядка детей до 7 лет — не менее 10 минут, старше 7 лет – не менее 15 минут.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2.22. Для детей в возрасте от 1 года до 3-х лет дневной сон в ДОУ организуется однократно продолжительностью не менее 3-х часов, для детей в возрасте старше от 4-7 лет — 2,5 часа.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2.23. Прогулка организуется 2 раза в день: в первую половину дня – до обеда и во вторую половину дня – после дневного сна или перед уходом детей домой. Продолжительность ежедневных прогулок составляет не менее 3 часов. Продолжительность прогулки определяется детским садом в зависимости от климатических условий. При температуре воздуха ниже минус 15</w:t>
      </w:r>
      <w:proofErr w:type="gramStart"/>
      <w:r>
        <w:rPr>
          <w:rFonts w:ascii="Times New Roman" w:hAnsi="Times New Roman" w:cs="Times New Roman"/>
          <w:color w:val="1E2120"/>
          <w:sz w:val="28"/>
          <w:szCs w:val="28"/>
        </w:rPr>
        <w:t>° С</w:t>
      </w:r>
      <w:proofErr w:type="gramEnd"/>
      <w:r>
        <w:rPr>
          <w:rFonts w:ascii="Times New Roman" w:hAnsi="Times New Roman" w:cs="Times New Roman"/>
          <w:color w:val="1E2120"/>
          <w:sz w:val="28"/>
          <w:szCs w:val="28"/>
        </w:rPr>
        <w:t xml:space="preserve"> и скорости ветра более 7 м/с продолжительность прогулки для детей до 7 лет сокращают.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 xml:space="preserve">2.24. Родители (законные представители) воспитанников должны знать о том, что </w:t>
      </w:r>
      <w:r>
        <w:rPr>
          <w:rFonts w:ascii="Times New Roman" w:hAnsi="Times New Roman" w:cs="Times New Roman"/>
          <w:b/>
          <w:bCs/>
          <w:i/>
          <w:iCs/>
          <w:color w:val="1E2120"/>
          <w:sz w:val="28"/>
          <w:szCs w:val="28"/>
        </w:rPr>
        <w:t>своевременный приход детей в детский сад — необходимое условие качественной</w:t>
      </w:r>
      <w:r>
        <w:rPr>
          <w:rFonts w:ascii="Times New Roman" w:hAnsi="Times New Roman" w:cs="Times New Roman"/>
          <w:color w:val="1E2120"/>
          <w:sz w:val="28"/>
          <w:szCs w:val="28"/>
        </w:rPr>
        <w:t xml:space="preserve"> и правильной организации образовательной деятельности.</w:t>
      </w:r>
      <w:r>
        <w:rPr>
          <w:rFonts w:ascii="Times New Roman" w:hAnsi="Times New Roman" w:cs="Times New Roman"/>
          <w:color w:val="1E2120"/>
          <w:sz w:val="28"/>
          <w:szCs w:val="28"/>
        </w:rPr>
        <w:br/>
        <w:t>2.25. Воспитатели проводят беседы и консультации для родителей (законных представителей) о воспитаннике, утром до 8.00 и вечером после 17.00. В другое время воспитатель находится с детьми, и отвлекать его от образовательной деятельности категорически запрещается.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2.26. Родители (законные представители) должны забрать ребенка до 18.30 ч. В случае неожиданной задержки родитель (законный представитель) должен связаться с воспитателем группы.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2.27. Если родители (законные представители) привели ребенка в детский сад после начала какого-либо режимного момента, необходимо раздеть его и подождать вместе с ним в раздевалке до ближайшего перерыва.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2.28. Родители (законные представители) должны лично передавать несовершеннолетних воспитанников воспитателю группы. Нельзя забирать детей из детского сада, не поставив в известность воспитателя группы, а также поручать это детям, подросткам в возрасте до 18 лет, лицам в нетрезвом состоянии, наркотическом опьянении.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 xml:space="preserve">2.29. Если родители (законные представители) ребенка не могут лично забрать ребенка из ДГ, то требуется заранее оповестить об этом администрацию  </w:t>
      </w:r>
      <w:r>
        <w:rPr>
          <w:rFonts w:ascii="Times New Roman" w:hAnsi="Times New Roman" w:cs="Times New Roman"/>
          <w:color w:val="1E2120"/>
          <w:sz w:val="28"/>
          <w:szCs w:val="28"/>
        </w:rPr>
        <w:lastRenderedPageBreak/>
        <w:t>образовательного учреждения и сообщить, кто будет забирать ребенка из числа тех лиц, на которых предоставлены личные заявления родителей (законных представителей).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2.30. В случае предстоящего длительного отсутствия ребенка в детском саду по каким-либо обстоятельствам, родителям (законным представителям) необходимо написать заявление на имя директора школы с указанием периода отсутствия ребенка и причины.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2.31. Категорически запрещен приход ребенка дошкольного возраста в детский сад и его уход без сопровождения родителя (законного представителя).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</w:p>
    <w:p w:rsidR="002E788E" w:rsidRDefault="002E788E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/>
          <w:bCs/>
          <w:color w:val="1E212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E2120"/>
          <w:sz w:val="28"/>
          <w:szCs w:val="28"/>
        </w:rPr>
        <w:t>3. Организация питания и питьевого режима в ДГ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3.1. 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нормам, утвержденным санитарными нормами и правилами. При нахождении детей в ДГ более 4 часов обеспечивается организация горячего питания.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3.2. Требования к деятельности по формированию рациона и организации питания детей в детском саду, производству, реализации, организации потребления продукции общественного питания для детей, посещающих дошкольное образовательное учреждение, определяются санитарно-эпидемиологическими правилами и нормативами, установленными санитарными, гигиеническими и иными нормами и требованиями, не соблюдение, которых создаёт угрозу жизни и здоровья детей.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3.4. Воспитанники ДГ получают питание согласно установленному и утвержденному директором школы режиму питания в зависимости от длительности пребывания детей в дошкольном образовательном учреждении.</w:t>
      </w:r>
    </w:p>
    <w:p w:rsidR="002E788E" w:rsidRDefault="002E788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E2120"/>
          <w:sz w:val="28"/>
          <w:szCs w:val="28"/>
        </w:rPr>
      </w:pPr>
    </w:p>
    <w:p w:rsidR="002E788E" w:rsidRDefault="002E788E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b/>
          <w:bCs/>
          <w:color w:val="1E212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E2120"/>
          <w:sz w:val="28"/>
          <w:szCs w:val="28"/>
        </w:rPr>
        <w:t>Режим питания в зависимости от длительности пребывания</w:t>
      </w:r>
      <w:r>
        <w:rPr>
          <w:rFonts w:ascii="Times New Roman" w:hAnsi="Times New Roman" w:cs="Times New Roman"/>
          <w:b/>
          <w:bCs/>
          <w:color w:val="1E2120"/>
          <w:sz w:val="28"/>
          <w:szCs w:val="28"/>
        </w:rPr>
        <w:br/>
        <w:t>воспитанников в детском саду</w:t>
      </w:r>
    </w:p>
    <w:tbl>
      <w:tblPr>
        <w:tblW w:w="1001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2"/>
        <w:gridCol w:w="6375"/>
        <w:gridCol w:w="102"/>
      </w:tblGrid>
      <w:tr w:rsidR="002E788E">
        <w:trPr>
          <w:jc w:val="center"/>
        </w:trPr>
        <w:tc>
          <w:tcPr>
            <w:tcW w:w="1750" w:type="pct"/>
            <w:vMerge w:val="restar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Время приема пищи</w:t>
            </w:r>
          </w:p>
        </w:tc>
        <w:tc>
          <w:tcPr>
            <w:tcW w:w="3200" w:type="pct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Приемы пищи в зависимости от длительности пребывания детей в дошкольной организации</w:t>
            </w:r>
          </w:p>
        </w:tc>
      </w:tr>
      <w:tr w:rsidR="002E788E">
        <w:tblPrEx>
          <w:tblCellSpacing w:w="-8" w:type="nil"/>
        </w:tblPrEx>
        <w:trPr>
          <w:tblCellSpacing w:w="-8" w:type="nil"/>
          <w:jc w:val="center"/>
        </w:trPr>
        <w:tc>
          <w:tcPr>
            <w:tcW w:w="3510" w:type="dxa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2E788E" w:rsidRDefault="002E788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1E2120"/>
                <w:sz w:val="28"/>
                <w:szCs w:val="28"/>
              </w:rPr>
            </w:pPr>
          </w:p>
        </w:tc>
        <w:tc>
          <w:tcPr>
            <w:tcW w:w="3150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 xml:space="preserve"> часов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2E788E" w:rsidRDefault="002E788E"/>
        </w:tc>
      </w:tr>
      <w:tr w:rsidR="002E788E">
        <w:tblPrEx>
          <w:tblCellSpacing w:w="-8" w:type="nil"/>
        </w:tblPrEx>
        <w:trPr>
          <w:tblCellSpacing w:w="-8" w:type="nil"/>
          <w:jc w:val="center"/>
        </w:trPr>
        <w:tc>
          <w:tcPr>
            <w:tcW w:w="1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8.30-9.00</w:t>
            </w:r>
          </w:p>
        </w:tc>
        <w:tc>
          <w:tcPr>
            <w:tcW w:w="3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завтрак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2E788E" w:rsidRDefault="002E788E"/>
        </w:tc>
      </w:tr>
      <w:tr w:rsidR="002E788E">
        <w:tblPrEx>
          <w:tblCellSpacing w:w="-8" w:type="nil"/>
        </w:tblPrEx>
        <w:trPr>
          <w:tblCellSpacing w:w="-8" w:type="nil"/>
          <w:jc w:val="center"/>
        </w:trPr>
        <w:tc>
          <w:tcPr>
            <w:tcW w:w="1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10.00-10.20</w:t>
            </w:r>
          </w:p>
        </w:tc>
        <w:tc>
          <w:tcPr>
            <w:tcW w:w="3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второй завтрак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2E788E" w:rsidRDefault="002E788E"/>
        </w:tc>
      </w:tr>
      <w:tr w:rsidR="002E788E">
        <w:tblPrEx>
          <w:tblCellSpacing w:w="-8" w:type="nil"/>
        </w:tblPrEx>
        <w:trPr>
          <w:tblCellSpacing w:w="-8" w:type="nil"/>
          <w:jc w:val="center"/>
        </w:trPr>
        <w:tc>
          <w:tcPr>
            <w:tcW w:w="1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12.00-13.00</w:t>
            </w:r>
          </w:p>
        </w:tc>
        <w:tc>
          <w:tcPr>
            <w:tcW w:w="3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обед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2E788E" w:rsidRDefault="002E788E"/>
        </w:tc>
      </w:tr>
      <w:tr w:rsidR="002E788E">
        <w:tblPrEx>
          <w:tblCellSpacing w:w="-8" w:type="nil"/>
        </w:tblPrEx>
        <w:trPr>
          <w:tblCellSpacing w:w="-8" w:type="nil"/>
          <w:jc w:val="center"/>
        </w:trPr>
        <w:tc>
          <w:tcPr>
            <w:tcW w:w="17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15.30</w:t>
            </w:r>
          </w:p>
        </w:tc>
        <w:tc>
          <w:tcPr>
            <w:tcW w:w="31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полдник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</w:tcPr>
          <w:p w:rsidR="002E788E" w:rsidRDefault="002E788E"/>
        </w:tc>
      </w:tr>
    </w:tbl>
    <w:p w:rsidR="002E788E" w:rsidRDefault="002E788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E2120"/>
          <w:sz w:val="28"/>
          <w:szCs w:val="28"/>
        </w:rPr>
      </w:pPr>
    </w:p>
    <w:p w:rsidR="002E788E" w:rsidRDefault="002E788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3.5. Питание детей осуществляется в соответствии с меню, утвержденным директором школы. Основное меню -10 дневное  разрабатывается (с учетом режима ДГ).</w:t>
      </w:r>
    </w:p>
    <w:p w:rsidR="002E788E" w:rsidRDefault="002E788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3.6. Масса порций для детей строго соответствует возрасту ребёнка.</w:t>
      </w:r>
    </w:p>
    <w:p w:rsidR="002E788E" w:rsidRDefault="002E788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E2120"/>
          <w:sz w:val="28"/>
          <w:szCs w:val="28"/>
        </w:rPr>
      </w:pPr>
    </w:p>
    <w:p w:rsidR="002E788E" w:rsidRDefault="002E788E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b/>
          <w:bCs/>
          <w:color w:val="1E212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E2120"/>
          <w:sz w:val="28"/>
          <w:szCs w:val="28"/>
        </w:rPr>
        <w:lastRenderedPageBreak/>
        <w:t>Масса порций для детей в зависимости от возраста (в граммах)</w:t>
      </w:r>
    </w:p>
    <w:tbl>
      <w:tblPr>
        <w:tblW w:w="979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18"/>
        <w:gridCol w:w="1187"/>
        <w:gridCol w:w="1287"/>
      </w:tblGrid>
      <w:tr w:rsidR="002E788E">
        <w:trPr>
          <w:jc w:val="center"/>
        </w:trPr>
        <w:tc>
          <w:tcPr>
            <w:tcW w:w="3700" w:type="pct"/>
            <w:vMerge w:val="restar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Блюдо</w:t>
            </w:r>
          </w:p>
        </w:tc>
        <w:tc>
          <w:tcPr>
            <w:tcW w:w="1250" w:type="pct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Масса порций</w:t>
            </w:r>
          </w:p>
        </w:tc>
      </w:tr>
      <w:tr w:rsidR="002E788E">
        <w:tblPrEx>
          <w:tblCellSpacing w:w="-8" w:type="nil"/>
        </w:tblPrEx>
        <w:trPr>
          <w:tblCellSpacing w:w="-8" w:type="nil"/>
          <w:jc w:val="center"/>
        </w:trPr>
        <w:tc>
          <w:tcPr>
            <w:tcW w:w="7260" w:type="dxa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2E788E" w:rsidRDefault="002E788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1E2120"/>
                <w:sz w:val="28"/>
                <w:szCs w:val="28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от 1 года до 3 лет</w:t>
            </w:r>
          </w:p>
        </w:tc>
        <w:tc>
          <w:tcPr>
            <w:tcW w:w="650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3-7 лет</w:t>
            </w:r>
          </w:p>
        </w:tc>
      </w:tr>
      <w:tr w:rsidR="002E788E">
        <w:tblPrEx>
          <w:tblCellSpacing w:w="-8" w:type="nil"/>
        </w:tblPrEx>
        <w:trPr>
          <w:tblCellSpacing w:w="-8" w:type="nil"/>
          <w:jc w:val="center"/>
        </w:trPr>
        <w:tc>
          <w:tcPr>
            <w:tcW w:w="37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Каша, или овощное, или яичное, или творожное, или мясное блюдо (допускается комбинация разных блюд завтрака, при этом выход каждого блюда может быть уменьшен при условии соблюдения общей массы блюд завтрака)</w:t>
            </w: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130-150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150-200</w:t>
            </w:r>
          </w:p>
        </w:tc>
      </w:tr>
      <w:tr w:rsidR="002E788E">
        <w:tblPrEx>
          <w:tblCellSpacing w:w="-8" w:type="nil"/>
        </w:tblPrEx>
        <w:trPr>
          <w:tblCellSpacing w:w="-8" w:type="nil"/>
          <w:jc w:val="center"/>
        </w:trPr>
        <w:tc>
          <w:tcPr>
            <w:tcW w:w="37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Закуска (холодное блюдо)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(салат, овощи и т.п.)</w:t>
            </w: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30-40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50-60</w:t>
            </w:r>
          </w:p>
        </w:tc>
      </w:tr>
      <w:tr w:rsidR="002E788E">
        <w:tblPrEx>
          <w:tblCellSpacing w:w="-8" w:type="nil"/>
        </w:tblPrEx>
        <w:trPr>
          <w:tblCellSpacing w:w="-8" w:type="nil"/>
          <w:jc w:val="center"/>
        </w:trPr>
        <w:tc>
          <w:tcPr>
            <w:tcW w:w="37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Первое блюдо</w:t>
            </w: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150-180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180-200</w:t>
            </w:r>
          </w:p>
        </w:tc>
      </w:tr>
      <w:tr w:rsidR="002E788E">
        <w:tblPrEx>
          <w:tblCellSpacing w:w="-8" w:type="nil"/>
        </w:tblPrEx>
        <w:trPr>
          <w:tblCellSpacing w:w="-8" w:type="nil"/>
          <w:jc w:val="center"/>
        </w:trPr>
        <w:tc>
          <w:tcPr>
            <w:tcW w:w="37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Второе блюдо (мясное, рыбное, блюдо из мяса птицы)</w:t>
            </w: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50-60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70-80</w:t>
            </w:r>
          </w:p>
        </w:tc>
      </w:tr>
      <w:tr w:rsidR="002E788E">
        <w:tblPrEx>
          <w:tblCellSpacing w:w="-8" w:type="nil"/>
        </w:tblPrEx>
        <w:trPr>
          <w:tblCellSpacing w:w="-8" w:type="nil"/>
          <w:jc w:val="center"/>
        </w:trPr>
        <w:tc>
          <w:tcPr>
            <w:tcW w:w="37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Гарнир</w:t>
            </w: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110-120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130-150</w:t>
            </w:r>
          </w:p>
        </w:tc>
      </w:tr>
      <w:tr w:rsidR="002E788E">
        <w:tblPrEx>
          <w:tblCellSpacing w:w="-8" w:type="nil"/>
        </w:tblPrEx>
        <w:trPr>
          <w:tblCellSpacing w:w="-8" w:type="nil"/>
          <w:jc w:val="center"/>
        </w:trPr>
        <w:tc>
          <w:tcPr>
            <w:tcW w:w="37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Третье блюдо (компот, кисель, чай, напиток кофейный, какао-напиток,  сок)</w:t>
            </w: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150-180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180-200</w:t>
            </w:r>
          </w:p>
        </w:tc>
      </w:tr>
      <w:tr w:rsidR="002E788E">
        <w:tblPrEx>
          <w:tblCellSpacing w:w="-8" w:type="nil"/>
        </w:tblPrEx>
        <w:trPr>
          <w:tblCellSpacing w:w="-8" w:type="nil"/>
          <w:jc w:val="center"/>
        </w:trPr>
        <w:tc>
          <w:tcPr>
            <w:tcW w:w="37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Фрукты</w:t>
            </w:r>
          </w:p>
        </w:tc>
        <w:tc>
          <w:tcPr>
            <w:tcW w:w="6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</w:tr>
    </w:tbl>
    <w:p w:rsidR="002E788E" w:rsidRDefault="002E788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E2120"/>
          <w:sz w:val="28"/>
          <w:szCs w:val="28"/>
        </w:rPr>
      </w:pP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3.7. Изготовление продукции производится в соответствии с меню, утвержденным заведующим детским садом или уполномоченным им лицом, по технологическим документам, в том числе технологической карте,  разработанным и утвержденным руководителем организации или уполномоченным им лицом.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3.8. При составлении меню для детей в возрасте от 1 года до 7 лет учитывается:</w:t>
      </w:r>
    </w:p>
    <w:p w:rsidR="002E788E" w:rsidRDefault="002E788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среднесуточный набор продуктов для каждой возрастной группы;</w:t>
      </w:r>
    </w:p>
    <w:p w:rsidR="002E788E" w:rsidRDefault="002E788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объём блюд для каждой возрастной группы;</w:t>
      </w:r>
    </w:p>
    <w:p w:rsidR="002E788E" w:rsidRDefault="002E788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нормы физиологических потребностей;</w:t>
      </w:r>
    </w:p>
    <w:p w:rsidR="002E788E" w:rsidRDefault="002E788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нормы потерь при холодной и тепловой обработке продуктов;</w:t>
      </w:r>
    </w:p>
    <w:p w:rsidR="002E788E" w:rsidRDefault="002E788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выход готовых блюд;</w:t>
      </w:r>
    </w:p>
    <w:p w:rsidR="002E788E" w:rsidRDefault="002E788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нормы взаимозаменяемости продуктов при приготовлении блюд;</w:t>
      </w:r>
    </w:p>
    <w:p w:rsidR="002E788E" w:rsidRDefault="002E788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 xml:space="preserve">требования </w:t>
      </w:r>
      <w:proofErr w:type="spellStart"/>
      <w:r>
        <w:rPr>
          <w:rFonts w:ascii="Times New Roman" w:hAnsi="Times New Roman" w:cs="Times New Roman"/>
          <w:color w:val="1E2120"/>
          <w:sz w:val="28"/>
          <w:szCs w:val="28"/>
        </w:rPr>
        <w:t>Роспотребнадзора</w:t>
      </w:r>
      <w:proofErr w:type="spellEnd"/>
      <w:r>
        <w:rPr>
          <w:rFonts w:ascii="Times New Roman" w:hAnsi="Times New Roman" w:cs="Times New Roman"/>
          <w:color w:val="1E2120"/>
          <w:sz w:val="28"/>
          <w:szCs w:val="28"/>
        </w:rPr>
        <w:t xml:space="preserve"> в отношении запрещённых продуктов и блюд, использование которых может стать причиной возникновения желудочно-кишечного заболевания или отравления.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 xml:space="preserve">3.9. Для обеспечения преемственности питания, родителей (законных представителей) информируют об ассортименте питания ребёнка. Вывешивается при входе в ДОУ </w:t>
      </w:r>
      <w:proofErr w:type="gramStart"/>
      <w:r>
        <w:rPr>
          <w:rFonts w:ascii="Times New Roman" w:hAnsi="Times New Roman" w:cs="Times New Roman"/>
          <w:color w:val="1E2120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color w:val="1E2120"/>
          <w:sz w:val="28"/>
          <w:szCs w:val="28"/>
        </w:rPr>
        <w:t>основное и модульное здание ), на раздаче,  и групповых ячейках следующая информация:</w:t>
      </w:r>
    </w:p>
    <w:p w:rsidR="002E788E" w:rsidRDefault="002E788E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ежедневное меню основного (организованного) питания  для всех возрастных групп детей с указанием наименования приема пищи, наименования блюда, массы порции, калорийности порции;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3.10. При наличии детей в дошкольном образовательном учреждении, имеющих рекомендации по специальному питанию, в меню обязательно включаются блюда диетического питания.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3.11. Для детей, нуждающихся в  диетическом питании, организовано  диетическое питание в соответствии с представленными родителями (законными представителями ребенка) назначениями лечащего врача.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lastRenderedPageBreak/>
        <w:t>3.12. Индивидуальное меню должно быть разработано специалистом-диетологом с учетом заболевания ребенка (по назначениям лечащего врача).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3.13. Дети, нуждающиеся в  диетическом питании, вправе питаться по индивидуальному меню или пищей, принесённой из дома. Если родители выбрали второй вариант, в детском саду необходимо создать особые условия в специально отведённом помещении или месте.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3.14. Выдача детям рационов питания осуществляется в соответствии с утвержденными индивидуальными меню, под контролем ответственных лиц, назначенных в ДОУ.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 xml:space="preserve">3.15. Выдача готовой пищи разрешается только после проведения контроля комиссией по </w:t>
      </w:r>
      <w:proofErr w:type="gramStart"/>
      <w:r>
        <w:rPr>
          <w:rFonts w:ascii="Times New Roman" w:hAnsi="Times New Roman" w:cs="Times New Roman"/>
          <w:color w:val="1E2120"/>
          <w:sz w:val="28"/>
          <w:szCs w:val="28"/>
        </w:rPr>
        <w:t>контролю за</w:t>
      </w:r>
      <w:proofErr w:type="gramEnd"/>
      <w:r>
        <w:rPr>
          <w:rFonts w:ascii="Times New Roman" w:hAnsi="Times New Roman" w:cs="Times New Roman"/>
          <w:color w:val="1E2120"/>
          <w:sz w:val="28"/>
          <w:szCs w:val="28"/>
        </w:rPr>
        <w:t xml:space="preserve"> организацией и качеством питания, бракеражу готовой продукции в составе не менее 3-х человек. Результаты контроля регистрируются в журнале бракеража готовой пищевой продукции.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3.16. Работа по организации питания детей в группах осуществляется под руководством воспитателя и заключается:</w:t>
      </w:r>
    </w:p>
    <w:p w:rsidR="002E788E" w:rsidRDefault="002E788E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в создании безопасных условий при подготовке и во время приема пищи;</w:t>
      </w:r>
    </w:p>
    <w:p w:rsidR="002E788E" w:rsidRDefault="002E788E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в формировании культурно-гигиенических навыков во время приема пищи детьми.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3.17. Привлекать воспитанников дошкольного образовательного учреждения к получению пищи с пищеблока категорически запрещается. Пища из пищеблока детского сада подается при отсутствии воспитанников в коридорах и на лестницах. Температура горячей пищи при выдаче не должна превышать 70°С.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3.18. Промывка столов в групповых помещениях производится горячей водой с моющим средством до и после каждого приема пищи. Также проводится мытье горячей водой с мылом или иным моющим средством стульев, и другого оборудования, а также подкладочных клеенок, клеенчатых нагрудников после использования, стираются нагрудники из ткани.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3.19. Перед раздачей пищи детям младший воспитатель обязан:</w:t>
      </w:r>
    </w:p>
    <w:p w:rsidR="002E788E" w:rsidRDefault="002E788E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промыть столы горячей водой с моющим средством;</w:t>
      </w:r>
    </w:p>
    <w:p w:rsidR="002E788E" w:rsidRDefault="002E788E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тщательно вымыть руки;</w:t>
      </w:r>
    </w:p>
    <w:p w:rsidR="002E788E" w:rsidRDefault="002E788E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надеть специальную одежду для получения и раздачи пищи;</w:t>
      </w:r>
    </w:p>
    <w:p w:rsidR="002E788E" w:rsidRDefault="002E788E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проветрить помещение;</w:t>
      </w:r>
    </w:p>
    <w:p w:rsidR="002E788E" w:rsidRDefault="002E788E">
      <w:pPr>
        <w:pStyle w:val="a3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сервировать столы в соответствии с приемом пищи.</w:t>
      </w:r>
    </w:p>
    <w:p w:rsidR="002E788E" w:rsidRDefault="002E788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3.20. К сервировке столов могут привлекаться дети с 3 лет.</w:t>
      </w:r>
      <w:r>
        <w:rPr>
          <w:rFonts w:ascii="Times New Roman" w:hAnsi="Times New Roman" w:cs="Times New Roman"/>
          <w:color w:val="1E2120"/>
          <w:sz w:val="28"/>
          <w:szCs w:val="28"/>
        </w:rPr>
        <w:br/>
        <w:t>3.21. Во время раздачи пищи категорически запрещается нахождение воспитанников в обеденной зоне.</w:t>
      </w:r>
      <w:r>
        <w:rPr>
          <w:rFonts w:ascii="Times New Roman" w:hAnsi="Times New Roman" w:cs="Times New Roman"/>
          <w:color w:val="1E2120"/>
          <w:sz w:val="28"/>
          <w:szCs w:val="28"/>
        </w:rPr>
        <w:br/>
        <w:t>3.22. Питьевой режим в дошкольном образовательном учреждении, а также при проведении массовых мероприятий с участием детей осуществляется с соблюдением следующих требований: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3.23.Бутилированная вода используется в дошкольной группе только с документами, подтверждающими ее происхождение, качество и безопасность.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3.24. Бутыли с водой устанавливаются в группах.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3.25. Правила по организации питьевого режима: сохранять маркировку с бутыли с информацией о дате выпуска воды до конца ее использования; бутыль с водой должна быть установлена (температура не выше 20 градусов С) куда не попадают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прямые солнечные лучи; разбор воды должен осуществляться воспитателями, младшими воспитателями, с соблюдением правил личной гигиены;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 наливе воды необходимо следить, чтобы носик крана не касался стакана; необходимо исключить засасывание жидкости из стакана в бутыль обратным водотоком (кран глубоко в стакан не опускать); проводить обработку помп не реже 1 раза в 7 дней, в соответствии с инструкцией (Положение о питьевом режиме   использовать бутилированную вскрытую очищенную воду при условии ее хранения не белее 14-ти календарных дней;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вскрытии емкости с питьевой водой младший воспитатель прикрепляет на емкость ярлык с указанием даты вскрытия и личной росписью; при использовании расфасованной в емкости воды предусматривается замена емкости по мере необходимости, но не реже, чем это предусматривается изготовителем сроком хранения вскрытой емкости с водой.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3.26  Обработка помп проводится при каждой смене бутыли в специально отведенной емкости младшим воспитателем.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3.27. Дезинфекция помп проводится поставщиком бутилированной воды (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 графика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дезинфекции помп), один раз в квартал, с последующим предоставлением акта о проведении дезинфекции механических помп.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3.28. О маркировке бутилированной воды.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Вода питьевая, бутилированная (фасованная) должна иметь на этикетке следующую информацию: наименование продукта; вид (очищенная); тип (негазированная); наименование места и местонахождение изготовителя; общая минерализация; номинальный объем; товарный знак изготовителя (при наличии); дата розлива; срок годности; условия хранения; документ, в соответствии с которым изготовлен и может быть идентифицирован продукт; информация о подтверждении соответствия.</w:t>
      </w:r>
      <w:proofErr w:type="gramEnd"/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3.29.Организация питьевого режима через пользование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кипяченной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водой.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3.30. Вода кипятится и охлаждается на пищеблоке в специально отведенной емкости.  Обработка емкости для кипячения осуществляется ежедневно в конце рабочего дня.  Вода доставляется в чайнике в каждую группу младшим воспитателем. Срок ее хранения – не более трех часов.  Температура питьевой воды даваемой ребенку, составляет 18-20 С. 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3.31. Порядок раздачи кипяченой воды в группах осуществляется в соответствии с  Положением о питьевом режиме. Замена кипяченной питьевой воды в группах производится согласно требованиям СанПиН 2.4.3648-20 и отражается в соответствующем графике, в котором фиксируется дата, время получения воды на пищеблоке и подпись ответственного лица за организацию питьевого режима в группе.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3.32.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организацией питьевого режима в дошкольной группе осуществляется в соответствии с требованием СанПиН 2.4.3648-20, администрацией ДГ ежедневно.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3.33. Ответственность за организацию питьевого режима в  дошкольной группе возлагается на ответственного за питьевой режим лица,  повара – при использовании кипяченой воды, а в группах (при использовании кипяченной или бутилированной воды) – на воспитателей и младших воспитателей. 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3.34.Контроль наличия бутилированной или кипяченой воды в соответствии со сроком годности в группе осуществляет воспитатель и младший воспитатель. 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3.35.Приказом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дтректора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  назначаются ответственные за соблюдение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санитарно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гигиенических норм и правил организации питьевого режима с использованием бутилированной или кипяченой воды.</w:t>
      </w:r>
    </w:p>
    <w:p w:rsidR="002E788E" w:rsidRDefault="002E78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3.36.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 заведующего производством (шеф-повара) и членов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комиссии  образовательного учреждения.</w:t>
      </w:r>
    </w:p>
    <w:p w:rsidR="002E788E" w:rsidRDefault="002E78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3.37. Контроль организации питания воспитанников ДГ, соблюдения меню осуществляет директор школы.</w:t>
      </w:r>
    </w:p>
    <w:p w:rsidR="002E788E" w:rsidRDefault="002E78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788E" w:rsidRDefault="002E788E">
      <w:pPr>
        <w:spacing w:after="0" w:line="240" w:lineRule="auto"/>
        <w:rPr>
          <w:rFonts w:ascii="Times New Roman" w:hAnsi="Times New Roman" w:cs="Times New Roman"/>
          <w:b/>
          <w:bCs/>
          <w:color w:val="1E212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E2120"/>
          <w:sz w:val="28"/>
          <w:szCs w:val="28"/>
        </w:rPr>
        <w:t>4. Здоровье воспитанников</w:t>
      </w:r>
    </w:p>
    <w:p w:rsidR="002E788E" w:rsidRDefault="002E788E">
      <w:pPr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4.1. Лица, посещающие  (на входе), подлежат термометрии с занесением ее результатов в журнал в отношении лиц с температурой тела 37,1</w:t>
      </w:r>
      <w:proofErr w:type="gramStart"/>
      <w:r>
        <w:rPr>
          <w:rFonts w:ascii="Times New Roman" w:hAnsi="Times New Roman" w:cs="Times New Roman"/>
          <w:color w:val="1E2120"/>
          <w:sz w:val="28"/>
          <w:szCs w:val="28"/>
        </w:rPr>
        <w:t>°С</w:t>
      </w:r>
      <w:proofErr w:type="gramEnd"/>
      <w:r>
        <w:rPr>
          <w:rFonts w:ascii="Times New Roman" w:hAnsi="Times New Roman" w:cs="Times New Roman"/>
          <w:color w:val="1E2120"/>
          <w:sz w:val="28"/>
          <w:szCs w:val="28"/>
        </w:rPr>
        <w:t xml:space="preserve"> и выше в целях учета при проведении противоэпидемических мероприятий. Лица с признаками инфекционных заболеваний в ДГ не допускаются.</w:t>
      </w:r>
    </w:p>
    <w:p w:rsidR="002E788E" w:rsidRDefault="002E788E">
      <w:pPr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 xml:space="preserve">4.2. Родители (законные представители) обязаны приводить ребенка в ДГ </w:t>
      </w:r>
      <w:proofErr w:type="gramStart"/>
      <w:r>
        <w:rPr>
          <w:rFonts w:ascii="Times New Roman" w:hAnsi="Times New Roman" w:cs="Times New Roman"/>
          <w:color w:val="1E2120"/>
          <w:sz w:val="28"/>
          <w:szCs w:val="28"/>
        </w:rPr>
        <w:t>здоровым</w:t>
      </w:r>
      <w:proofErr w:type="gramEnd"/>
      <w:r>
        <w:rPr>
          <w:rFonts w:ascii="Times New Roman" w:hAnsi="Times New Roman" w:cs="Times New Roman"/>
          <w:color w:val="1E2120"/>
          <w:sz w:val="28"/>
          <w:szCs w:val="28"/>
        </w:rPr>
        <w:t xml:space="preserve"> и информировать воспитателей о каких-либо изменениях, произошедших в его состоянии здоровья дома.</w:t>
      </w:r>
    </w:p>
    <w:p w:rsidR="002E788E" w:rsidRDefault="002E788E">
      <w:pPr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4.3. Ежедневный утренний прием детей проводится воспитателями, которые должны опрашивать родителей о состоянии здоровья детей, а также проводить бесконтактную термометрию. Заболевшие дети, а также дети с подозрением на наличие инфекционного заболевания к посещению не допускаются.</w:t>
      </w:r>
    </w:p>
    <w:p w:rsidR="002E788E" w:rsidRDefault="002E788E">
      <w:pPr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4.4. Дети с признаками инфекционных заболеваний (респираторными, кишечными, повышенной температурой тела) должны быть незамедлительно изолированы с момента выявления указанных признаков до прибытия родителей (законных представителей) или самостоятельной самоизоляции в домашних условиях. При этом дети должны размещаться отдельно от взрослых.</w:t>
      </w:r>
    </w:p>
    <w:p w:rsidR="002E788E" w:rsidRDefault="002E78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 xml:space="preserve">4.5. После перенесенного заболевания дети допускаются к посещению детского сада при наличии медицинского заключения (медицинской справки). Посещение ДГ детьми, перенесшими заболевание, и  в случае, если ребенок был в контакте с больным COVID-19, допускается при наличии медицинского заключения врача об отсутствии медицинских противопоказаний для пребывания в детском саду, вне зависимости от количества пропущенных дней. </w:t>
      </w:r>
      <w:r>
        <w:rPr>
          <w:rFonts w:ascii="Times New Roman" w:hAnsi="Times New Roman" w:cs="Times New Roman"/>
          <w:sz w:val="28"/>
          <w:szCs w:val="28"/>
        </w:rPr>
        <w:t>Вопросы организации учебного процесса и допуска воспитанников после пропуска по уважительной причине (не по болезни) устанавливается 5 календарных дней (за исключением праздничных дней),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 случае выбытия ребенка по иным причинам (выбытие в отпуск, по семейным обстоятельствам, при необходимости обследования и др.) осуществляется на основании личного заявления родителей (законных представителей) предоставляемого не позднее, чем за один день. </w:t>
      </w:r>
    </w:p>
    <w:p w:rsidR="002E788E" w:rsidRDefault="002E78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В целях сбережения и укрепления здоровья воспитанников проводится:</w:t>
      </w:r>
    </w:p>
    <w:p w:rsidR="002E788E" w:rsidRDefault="002E788E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1E2120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color w:val="1E2120"/>
          <w:sz w:val="28"/>
          <w:szCs w:val="28"/>
        </w:rPr>
        <w:t xml:space="preserve"> санитарным состоянием и содержанием собственной территории и всех объектов детского сада, за соблюдением правил личной гигиены лицами, находящимися в них;</w:t>
      </w:r>
    </w:p>
    <w:p w:rsidR="002E788E" w:rsidRDefault="002E788E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lastRenderedPageBreak/>
        <w:t xml:space="preserve">организация профилактических и противоэпидемических мероприятий и </w:t>
      </w:r>
      <w:proofErr w:type="gramStart"/>
      <w:r>
        <w:rPr>
          <w:rFonts w:ascii="Times New Roman" w:hAnsi="Times New Roman" w:cs="Times New Roman"/>
          <w:color w:val="1E2120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color w:val="1E2120"/>
          <w:sz w:val="28"/>
          <w:szCs w:val="28"/>
        </w:rPr>
        <w:t xml:space="preserve"> их проведением;</w:t>
      </w:r>
    </w:p>
    <w:p w:rsidR="002E788E" w:rsidRDefault="002E788E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работа по организации и проведению мероприятий по дезинфекции, дезинсекции и дератизации, противоклещевых (</w:t>
      </w:r>
      <w:proofErr w:type="spellStart"/>
      <w:r>
        <w:rPr>
          <w:rFonts w:ascii="Times New Roman" w:hAnsi="Times New Roman" w:cs="Times New Roman"/>
          <w:color w:val="1E2120"/>
          <w:sz w:val="28"/>
          <w:szCs w:val="28"/>
        </w:rPr>
        <w:t>акарицидных</w:t>
      </w:r>
      <w:proofErr w:type="spellEnd"/>
      <w:r>
        <w:rPr>
          <w:rFonts w:ascii="Times New Roman" w:hAnsi="Times New Roman" w:cs="Times New Roman"/>
          <w:color w:val="1E2120"/>
          <w:sz w:val="28"/>
          <w:szCs w:val="28"/>
        </w:rPr>
        <w:t xml:space="preserve">) обработок и </w:t>
      </w:r>
      <w:proofErr w:type="gramStart"/>
      <w:r>
        <w:rPr>
          <w:rFonts w:ascii="Times New Roman" w:hAnsi="Times New Roman" w:cs="Times New Roman"/>
          <w:color w:val="1E2120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color w:val="1E2120"/>
          <w:sz w:val="28"/>
          <w:szCs w:val="28"/>
        </w:rPr>
        <w:t xml:space="preserve"> их проведением;</w:t>
      </w:r>
    </w:p>
    <w:p w:rsidR="002E788E" w:rsidRDefault="002E788E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осмотры детей с целью выявления инфекционных заболеваний (в том числе на педикулез) при поступлении в детский сад, а также в случаях, установленных законодательством в сфере охраны здоровья;</w:t>
      </w:r>
    </w:p>
    <w:p w:rsidR="002E788E" w:rsidRDefault="002E788E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организация профилактических осмотров воспитанников и проведение профилактических прививок;</w:t>
      </w:r>
    </w:p>
    <w:p w:rsidR="002E788E" w:rsidRDefault="002E788E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 xml:space="preserve">распределение детей </w:t>
      </w:r>
      <w:proofErr w:type="gramStart"/>
      <w:r>
        <w:rPr>
          <w:rFonts w:ascii="Times New Roman" w:hAnsi="Times New Roman" w:cs="Times New Roman"/>
          <w:color w:val="1E2120"/>
          <w:sz w:val="28"/>
          <w:szCs w:val="28"/>
        </w:rPr>
        <w:t>в соответствии с заключением о принадлежности несовершеннолетнего к медицинской группе для занятий</w:t>
      </w:r>
      <w:proofErr w:type="gramEnd"/>
      <w:r>
        <w:rPr>
          <w:rFonts w:ascii="Times New Roman" w:hAnsi="Times New Roman" w:cs="Times New Roman"/>
          <w:color w:val="1E2120"/>
          <w:sz w:val="28"/>
          <w:szCs w:val="28"/>
        </w:rPr>
        <w:t xml:space="preserve"> физической культурой;</w:t>
      </w:r>
    </w:p>
    <w:p w:rsidR="002E788E" w:rsidRDefault="002E788E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 xml:space="preserve">документирование и </w:t>
      </w:r>
      <w:proofErr w:type="gramStart"/>
      <w:r>
        <w:rPr>
          <w:rFonts w:ascii="Times New Roman" w:hAnsi="Times New Roman" w:cs="Times New Roman"/>
          <w:color w:val="1E2120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color w:val="1E2120"/>
          <w:sz w:val="28"/>
          <w:szCs w:val="28"/>
        </w:rPr>
        <w:t xml:space="preserve"> организацией процесса физического воспитания и проведением мероприятий по физической культуре в зависимости от пола, возраста и состояния здоровья; за состоянием и содержанием мест занятий физической культурой; за пищеблоком и питанием детей;</w:t>
      </w:r>
    </w:p>
    <w:p w:rsidR="002E788E" w:rsidRDefault="002E788E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проведение мероприятий по закаливанию, которые организуются с согласия родителей (законных представителей) и проводятся с учетом состояния здоровья детей;</w:t>
      </w:r>
    </w:p>
    <w:p w:rsidR="002E788E" w:rsidRDefault="002E788E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 xml:space="preserve">работа по формированию здорового образа жизни и реализация технологий  </w:t>
      </w:r>
      <w:proofErr w:type="spellStart"/>
      <w:r>
        <w:rPr>
          <w:rFonts w:ascii="Times New Roman" w:hAnsi="Times New Roman" w:cs="Times New Roman"/>
          <w:color w:val="1E2120"/>
          <w:sz w:val="28"/>
          <w:szCs w:val="28"/>
        </w:rPr>
        <w:t>здоровьесбережения</w:t>
      </w:r>
      <w:proofErr w:type="spellEnd"/>
      <w:r>
        <w:rPr>
          <w:rFonts w:ascii="Times New Roman" w:hAnsi="Times New Roman" w:cs="Times New Roman"/>
          <w:color w:val="1E2120"/>
          <w:sz w:val="28"/>
          <w:szCs w:val="28"/>
        </w:rPr>
        <w:t>;</w:t>
      </w:r>
    </w:p>
    <w:p w:rsidR="002E788E" w:rsidRDefault="002E788E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1E2120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color w:val="1E2120"/>
          <w:sz w:val="28"/>
          <w:szCs w:val="28"/>
        </w:rPr>
        <w:t xml:space="preserve"> соблюдением правил личной гигиены.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4.7. В целях предотвращения возникновения и распространения инфекционных и неинфекционных заболеваний, пищевых отравлений среди воспитанников в ДОУ проводятся:</w:t>
      </w:r>
    </w:p>
    <w:p w:rsidR="002E788E" w:rsidRDefault="002E788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ежедневная влажная уборка помещений с применением моющих и дезинфицирующих средств, разрешенных к использованию в детских образовательных организациях. Влажная уборка в  групповых комнатах проводится после дневного сна, в спортивно - музыкальном  зале и групповых помещениях не реже 2 раз в день;</w:t>
      </w:r>
    </w:p>
    <w:p w:rsidR="002E788E" w:rsidRDefault="002E788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обработка дверных ручек, поручней, выключателей с использованием дезинфицирующих средств;</w:t>
      </w:r>
    </w:p>
    <w:p w:rsidR="002E788E" w:rsidRDefault="002E788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ежедневное обеззараживание санитарно-технического оборудования;</w:t>
      </w:r>
    </w:p>
    <w:p w:rsidR="002E788E" w:rsidRDefault="002E788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ежедневная обработка спортивного инвентаря и матов в спортивно – музыкальном  зале с использованием мыльно-содового раствора</w:t>
      </w:r>
      <w:r>
        <w:rPr>
          <w:rFonts w:ascii="Times New Roman" w:hAnsi="Times New Roman" w:cs="Times New Roman"/>
          <w:color w:val="1E2120"/>
          <w:sz w:val="28"/>
          <w:szCs w:val="28"/>
        </w:rPr>
        <w:t>, проветривание после каждого   спортивного или музыкального  занятия в течение не менее 10 минут;</w:t>
      </w:r>
    </w:p>
    <w:p w:rsidR="002E788E" w:rsidRDefault="002E788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мытьё игрушек ежедневно в конце дня, а в группах для детей младенческого и раннего возраста — 2 раза в день;</w:t>
      </w:r>
    </w:p>
    <w:p w:rsidR="002E788E" w:rsidRDefault="002E788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мытьё горшков после каждого использования при помощи щеток и моющих средств, чистка ванн, раковин, унитазов дважды в день или по мере загрязнения с использованием моющих и дезинфицирующих средств;</w:t>
      </w:r>
    </w:p>
    <w:p w:rsidR="002E788E" w:rsidRDefault="002E788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lastRenderedPageBreak/>
        <w:t>генеральная уборка помещений с применением моющих и дезинфицирующих средств не реже одного раза в месяц;</w:t>
      </w:r>
    </w:p>
    <w:p w:rsidR="002E788E" w:rsidRDefault="002E788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смена постельного белья и полотенец по мере загрязнения, но не реже 1-го раза в 7 дней;</w:t>
      </w:r>
    </w:p>
    <w:p w:rsidR="002E788E" w:rsidRDefault="002E788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проветривание постельных принадлежностей непосредственно в спальнях во время каждой генеральной уборки, а также дезинфекционная обработка один раз в год;</w:t>
      </w:r>
    </w:p>
    <w:p w:rsidR="002E788E" w:rsidRDefault="002E788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обеспечение групповой изоляции с проведением всех занятий в помещениях групповой ячейки и (или) на открытом воздухе отдельно от других групповых ячеек;</w:t>
      </w:r>
    </w:p>
    <w:p w:rsidR="002E788E" w:rsidRDefault="002E788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мероприятия по предотвращению появления в помещениях насекомых, грызунов и следов их жизнедеятельности;</w:t>
      </w:r>
    </w:p>
    <w:p w:rsidR="002E788E" w:rsidRDefault="002E788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ежегодно, в весенний период, в песочницах, ямах для прыжков, на игровых площадках, организовывается проведение полной смены песка, который должен соответствовать гигиеническим нормативам;</w:t>
      </w:r>
    </w:p>
    <w:p w:rsidR="002E788E" w:rsidRDefault="002E788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не допускается использование для очистки территории от снега химических реагентов;</w:t>
      </w:r>
    </w:p>
    <w:p w:rsidR="002E788E" w:rsidRDefault="002E788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контроль и своевременное удаление плодоносящих ядовитыми плодами деревьев и кустарников на территории дошкольного образовательного учреждения;</w:t>
      </w:r>
    </w:p>
    <w:p w:rsidR="002E788E" w:rsidRDefault="002E788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проветривание в групповых помещениях минимум два раза в день по максимум 30 минут с формированием сквозняка, но в отсутствии детей, и заканчивается за полчаса до прихода воспитанников. При проветривании допускается кратковременное снижение температуры воздуха в помещении, но не более чем на 2</w:t>
      </w:r>
      <w:proofErr w:type="gramStart"/>
      <w:r>
        <w:rPr>
          <w:rFonts w:ascii="Times New Roman" w:hAnsi="Times New Roman" w:cs="Times New Roman"/>
          <w:color w:val="1E2120"/>
          <w:sz w:val="28"/>
          <w:szCs w:val="28"/>
        </w:rPr>
        <w:t>°С</w:t>
      </w:r>
      <w:proofErr w:type="gramEnd"/>
      <w:r>
        <w:rPr>
          <w:rFonts w:ascii="Times New Roman" w:hAnsi="Times New Roman" w:cs="Times New Roman"/>
          <w:color w:val="1E2120"/>
          <w:sz w:val="28"/>
          <w:szCs w:val="28"/>
        </w:rPr>
        <w:t>;</w:t>
      </w:r>
    </w:p>
    <w:p w:rsidR="002E788E" w:rsidRDefault="002E788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помещения постоянного пребывания детей для дезинфекции воздушной среды оборудуются приборами по обеззараживанию воздуха.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4.8. Допустимые величины параметров микроклимата в детском саду приведены в таблице ниже.</w:t>
      </w:r>
    </w:p>
    <w:tbl>
      <w:tblPr>
        <w:tblW w:w="966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04"/>
        <w:gridCol w:w="1672"/>
        <w:gridCol w:w="2093"/>
      </w:tblGrid>
      <w:tr w:rsidR="002E788E">
        <w:trPr>
          <w:jc w:val="center"/>
        </w:trPr>
        <w:tc>
          <w:tcPr>
            <w:tcW w:w="5880" w:type="dxa"/>
            <w:tcBorders>
              <w:top w:val="nil"/>
              <w:left w:val="single" w:sz="6" w:space="0" w:color="000000"/>
              <w:bottom w:val="nil"/>
              <w:right w:val="single" w:sz="6" w:space="0" w:color="C8C7C7"/>
            </w:tcBorders>
            <w:shd w:val="clear" w:color="auto" w:fill="E1E3E6"/>
            <w:vAlign w:val="center"/>
          </w:tcPr>
          <w:p w:rsidR="002E788E" w:rsidRDefault="002E788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Наименование помещения</w:t>
            </w:r>
          </w:p>
        </w:tc>
        <w:tc>
          <w:tcPr>
            <w:tcW w:w="1665" w:type="dxa"/>
            <w:tcBorders>
              <w:top w:val="nil"/>
              <w:left w:val="nil"/>
              <w:bottom w:val="nil"/>
              <w:right w:val="single" w:sz="6" w:space="0" w:color="C8C7C7"/>
            </w:tcBorders>
            <w:shd w:val="clear" w:color="auto" w:fill="E1E3E6"/>
            <w:vAlign w:val="center"/>
          </w:tcPr>
          <w:p w:rsidR="002E788E" w:rsidRDefault="002E788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Допустимая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 xml:space="preserve"> t  воздуха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single" w:sz="6" w:space="0" w:color="C8C7C7"/>
            </w:tcBorders>
            <w:shd w:val="clear" w:color="auto" w:fill="E1E3E6"/>
            <w:vAlign w:val="center"/>
          </w:tcPr>
          <w:p w:rsidR="002E788E" w:rsidRDefault="002E788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Относительная влажность воздуха, %</w:t>
            </w:r>
          </w:p>
        </w:tc>
      </w:tr>
      <w:tr w:rsidR="002E788E">
        <w:tblPrEx>
          <w:tblCellSpacing w:w="-8" w:type="nil"/>
        </w:tblPrEx>
        <w:trPr>
          <w:tblCellSpacing w:w="-8" w:type="nil"/>
          <w:jc w:val="center"/>
        </w:trPr>
        <w:tc>
          <w:tcPr>
            <w:tcW w:w="5880" w:type="dxa"/>
            <w:tcBorders>
              <w:top w:val="nil"/>
              <w:left w:val="single" w:sz="6" w:space="0" w:color="000000"/>
              <w:bottom w:val="single" w:sz="6" w:space="0" w:color="C8C7C7"/>
              <w:right w:val="single" w:sz="6" w:space="0" w:color="C8C7C7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Групповая (игровая), игровая комната (помещения), помещения для занятий для детей до 3-х лет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22-24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40-60</w:t>
            </w:r>
          </w:p>
        </w:tc>
      </w:tr>
      <w:tr w:rsidR="002E788E">
        <w:tblPrEx>
          <w:tblCellSpacing w:w="-8" w:type="nil"/>
        </w:tblPrEx>
        <w:trPr>
          <w:tblCellSpacing w:w="-8" w:type="nil"/>
          <w:jc w:val="center"/>
        </w:trPr>
        <w:tc>
          <w:tcPr>
            <w:tcW w:w="5880" w:type="dxa"/>
            <w:tcBorders>
              <w:top w:val="nil"/>
              <w:left w:val="single" w:sz="6" w:space="0" w:color="000000"/>
              <w:bottom w:val="single" w:sz="6" w:space="0" w:color="C8C7C7"/>
              <w:right w:val="single" w:sz="6" w:space="0" w:color="C8C7C7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Групповая (игровая), игровая комната (помещения), помещения для занятий для детей от 3-х до 7-ми лет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21-24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40-60</w:t>
            </w:r>
          </w:p>
        </w:tc>
      </w:tr>
      <w:tr w:rsidR="002E788E">
        <w:tblPrEx>
          <w:tblCellSpacing w:w="-8" w:type="nil"/>
        </w:tblPrEx>
        <w:trPr>
          <w:tblCellSpacing w:w="-8" w:type="nil"/>
          <w:jc w:val="center"/>
        </w:trPr>
        <w:tc>
          <w:tcPr>
            <w:tcW w:w="5880" w:type="dxa"/>
            <w:tcBorders>
              <w:top w:val="nil"/>
              <w:left w:val="single" w:sz="6" w:space="0" w:color="000000"/>
              <w:bottom w:val="single" w:sz="6" w:space="0" w:color="C8C7C7"/>
              <w:right w:val="single" w:sz="6" w:space="0" w:color="C8C7C7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Спальные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19-21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40-60</w:t>
            </w:r>
          </w:p>
        </w:tc>
      </w:tr>
      <w:tr w:rsidR="002E788E">
        <w:tblPrEx>
          <w:tblCellSpacing w:w="-8" w:type="nil"/>
        </w:tblPrEx>
        <w:trPr>
          <w:tblCellSpacing w:w="-8" w:type="nil"/>
          <w:jc w:val="center"/>
        </w:trPr>
        <w:tc>
          <w:tcPr>
            <w:tcW w:w="5880" w:type="dxa"/>
            <w:tcBorders>
              <w:top w:val="nil"/>
              <w:left w:val="single" w:sz="6" w:space="0" w:color="000000"/>
              <w:bottom w:val="single" w:sz="6" w:space="0" w:color="C8C7C7"/>
              <w:right w:val="single" w:sz="6" w:space="0" w:color="C8C7C7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Туалетные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для детей до 3-х лет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22-24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2E788E">
        <w:tblPrEx>
          <w:tblCellSpacing w:w="-8" w:type="nil"/>
        </w:tblPrEx>
        <w:trPr>
          <w:tblCellSpacing w:w="-8" w:type="nil"/>
          <w:jc w:val="center"/>
        </w:trPr>
        <w:tc>
          <w:tcPr>
            <w:tcW w:w="5880" w:type="dxa"/>
            <w:tcBorders>
              <w:top w:val="nil"/>
              <w:left w:val="single" w:sz="6" w:space="0" w:color="000000"/>
              <w:bottom w:val="single" w:sz="6" w:space="0" w:color="C8C7C7"/>
              <w:right w:val="single" w:sz="6" w:space="0" w:color="C8C7C7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Туалетные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для детей от 3-х до 7-ми лет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19-21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2E788E">
        <w:tblPrEx>
          <w:tblCellSpacing w:w="-8" w:type="nil"/>
        </w:tblPrEx>
        <w:trPr>
          <w:tblCellSpacing w:w="-8" w:type="nil"/>
          <w:jc w:val="center"/>
        </w:trPr>
        <w:tc>
          <w:tcPr>
            <w:tcW w:w="5880" w:type="dxa"/>
            <w:tcBorders>
              <w:top w:val="nil"/>
              <w:left w:val="single" w:sz="6" w:space="0" w:color="000000"/>
              <w:bottom w:val="single" w:sz="6" w:space="0" w:color="C8C7C7"/>
              <w:right w:val="single" w:sz="6" w:space="0" w:color="C8C7C7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Музыкально-физкультурный зал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зал</w:t>
            </w:r>
            <w:proofErr w:type="spellEnd"/>
            <w:proofErr w:type="gramEnd"/>
          </w:p>
        </w:tc>
        <w:tc>
          <w:tcPr>
            <w:tcW w:w="1665" w:type="dxa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19-21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40-60</w:t>
            </w:r>
          </w:p>
        </w:tc>
      </w:tr>
      <w:tr w:rsidR="002E788E">
        <w:tblPrEx>
          <w:tblCellSpacing w:w="-8" w:type="nil"/>
        </w:tblPrEx>
        <w:trPr>
          <w:tblCellSpacing w:w="-8" w:type="nil"/>
          <w:jc w:val="center"/>
        </w:trPr>
        <w:tc>
          <w:tcPr>
            <w:tcW w:w="5880" w:type="dxa"/>
            <w:tcBorders>
              <w:top w:val="nil"/>
              <w:left w:val="single" w:sz="6" w:space="0" w:color="000000"/>
              <w:bottom w:val="single" w:sz="6" w:space="0" w:color="C8C7C7"/>
              <w:right w:val="single" w:sz="6" w:space="0" w:color="C8C7C7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Душевая (ванная комната)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24-26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2E788E">
        <w:tblPrEx>
          <w:tblCellSpacing w:w="-8" w:type="nil"/>
        </w:tblPrEx>
        <w:trPr>
          <w:tblCellSpacing w:w="-8" w:type="nil"/>
          <w:jc w:val="center"/>
        </w:trPr>
        <w:tc>
          <w:tcPr>
            <w:tcW w:w="5880" w:type="dxa"/>
            <w:tcBorders>
              <w:top w:val="nil"/>
              <w:left w:val="single" w:sz="6" w:space="0" w:color="000000"/>
              <w:bottom w:val="single" w:sz="6" w:space="0" w:color="C8C7C7"/>
              <w:right w:val="single" w:sz="6" w:space="0" w:color="C8C7C7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Раздевальная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групповой ячейке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21-24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40-60</w:t>
            </w:r>
          </w:p>
        </w:tc>
      </w:tr>
      <w:tr w:rsidR="002E788E">
        <w:tblPrEx>
          <w:tblCellSpacing w:w="-8" w:type="nil"/>
        </w:tblPrEx>
        <w:trPr>
          <w:tblCellSpacing w:w="-8" w:type="nil"/>
          <w:jc w:val="center"/>
        </w:trPr>
        <w:tc>
          <w:tcPr>
            <w:tcW w:w="5880" w:type="dxa"/>
            <w:tcBorders>
              <w:top w:val="nil"/>
              <w:left w:val="single" w:sz="6" w:space="0" w:color="000000"/>
              <w:bottom w:val="single" w:sz="6" w:space="0" w:color="C8C7C7"/>
              <w:right w:val="single" w:sz="6" w:space="0" w:color="C8C7C7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Кабинет для индивидуальных занятий с детьми (логопед, психолог) и (или) кабинет для коррекционно-развивающих занятий с детьми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21-24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40-60</w:t>
            </w:r>
          </w:p>
        </w:tc>
      </w:tr>
      <w:tr w:rsidR="002E788E">
        <w:tblPrEx>
          <w:tblCellSpacing w:w="-8" w:type="nil"/>
        </w:tblPrEx>
        <w:trPr>
          <w:tblCellSpacing w:w="-8" w:type="nil"/>
          <w:jc w:val="center"/>
        </w:trPr>
        <w:tc>
          <w:tcPr>
            <w:tcW w:w="5880" w:type="dxa"/>
            <w:tcBorders>
              <w:top w:val="nil"/>
              <w:left w:val="single" w:sz="6" w:space="0" w:color="000000"/>
              <w:bottom w:val="single" w:sz="6" w:space="0" w:color="C8C7C7"/>
              <w:right w:val="single" w:sz="6" w:space="0" w:color="C8C7C7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Прогулочные веранды (не менее)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2E788E">
        <w:tblPrEx>
          <w:tblCellSpacing w:w="-8" w:type="nil"/>
        </w:tblPrEx>
        <w:trPr>
          <w:tblCellSpacing w:w="-8" w:type="nil"/>
          <w:jc w:val="center"/>
        </w:trPr>
        <w:tc>
          <w:tcPr>
            <w:tcW w:w="5880" w:type="dxa"/>
            <w:tcBorders>
              <w:top w:val="nil"/>
              <w:left w:val="single" w:sz="6" w:space="0" w:color="000000"/>
              <w:bottom w:val="single" w:sz="6" w:space="0" w:color="C8C7C7"/>
              <w:right w:val="single" w:sz="6" w:space="0" w:color="C8C7C7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85" w:type="dxa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E788E">
        <w:tblPrEx>
          <w:tblCellSpacing w:w="-8" w:type="nil"/>
        </w:tblPrEx>
        <w:trPr>
          <w:tblCellSpacing w:w="-8" w:type="nil"/>
          <w:jc w:val="center"/>
        </w:trPr>
        <w:tc>
          <w:tcPr>
            <w:tcW w:w="5880" w:type="dxa"/>
            <w:tcBorders>
              <w:top w:val="nil"/>
              <w:left w:val="single" w:sz="6" w:space="0" w:color="000000"/>
              <w:bottom w:val="single" w:sz="6" w:space="0" w:color="C8C7C7"/>
              <w:right w:val="single" w:sz="6" w:space="0" w:color="C8C7C7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85" w:type="dxa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vAlign w:val="center"/>
          </w:tcPr>
          <w:p w:rsidR="002E788E" w:rsidRDefault="002E788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2E788E" w:rsidRDefault="002E788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E2120"/>
          <w:sz w:val="28"/>
          <w:szCs w:val="28"/>
        </w:rPr>
      </w:pP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 xml:space="preserve">4.9. В целях профилактики контагиозных гельминтозов (энтеробиоза и </w:t>
      </w:r>
      <w:proofErr w:type="spellStart"/>
      <w:r>
        <w:rPr>
          <w:rFonts w:ascii="Times New Roman" w:hAnsi="Times New Roman" w:cs="Times New Roman"/>
          <w:color w:val="1E2120"/>
          <w:sz w:val="28"/>
          <w:szCs w:val="28"/>
        </w:rPr>
        <w:t>гименолепидоза</w:t>
      </w:r>
      <w:proofErr w:type="spellEnd"/>
      <w:r>
        <w:rPr>
          <w:rFonts w:ascii="Times New Roman" w:hAnsi="Times New Roman" w:cs="Times New Roman"/>
          <w:color w:val="1E2120"/>
          <w:sz w:val="28"/>
          <w:szCs w:val="28"/>
        </w:rPr>
        <w:t xml:space="preserve">) в ДГ организуются и проводятся меры по предупреждению передачи возбудителя и оздоровлению источников инвазии. Все выявленные </w:t>
      </w:r>
      <w:proofErr w:type="spellStart"/>
      <w:r>
        <w:rPr>
          <w:rFonts w:ascii="Times New Roman" w:hAnsi="Times New Roman" w:cs="Times New Roman"/>
          <w:color w:val="1E2120"/>
          <w:sz w:val="28"/>
          <w:szCs w:val="28"/>
        </w:rPr>
        <w:t>инвазированные</w:t>
      </w:r>
      <w:proofErr w:type="spellEnd"/>
      <w:r>
        <w:rPr>
          <w:rFonts w:ascii="Times New Roman" w:hAnsi="Times New Roman" w:cs="Times New Roman"/>
          <w:color w:val="1E2120"/>
          <w:sz w:val="28"/>
          <w:szCs w:val="28"/>
        </w:rPr>
        <w:t xml:space="preserve"> регистрируются в журнале для инфекционных заболеваний. При регистрации случаев заболеваний контагиозными гельминтозами санитарно-противоэпидемические (профилактические) мероприятия проводятся в течение 3 календарных дней после окончания лечения.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 xml:space="preserve">4.10. </w:t>
      </w:r>
      <w:proofErr w:type="gramStart"/>
      <w:r>
        <w:rPr>
          <w:rFonts w:ascii="Times New Roman" w:hAnsi="Times New Roman" w:cs="Times New Roman"/>
          <w:color w:val="1E2120"/>
          <w:sz w:val="28"/>
          <w:szCs w:val="28"/>
        </w:rPr>
        <w:t>В случае возникновения групповых инфекционных и неинфекционных заболеваний, аварийных ситуаций в работе систем электроснабжения, теплоснабжения, водоснабжения, водоотведения, технологического и холодильного оборудования, которые создают угрозу возникновения и распространения инфекционных заболеваний и отравлений, заведующий ДОУ в течение двух часов с момента выявления информирует территориальные органы федерального органа исполнительной власти, осуществляющего федеральный государственный санитарно-эпидемиологический надзор, и обеспечивает проведение санитарно-противоэпидемических (профилактических) мероприятий.</w:t>
      </w:r>
      <w:r>
        <w:rPr>
          <w:rFonts w:ascii="Times New Roman" w:hAnsi="Times New Roman" w:cs="Times New Roman"/>
          <w:color w:val="1E2120"/>
          <w:sz w:val="28"/>
          <w:szCs w:val="28"/>
        </w:rPr>
        <w:br/>
        <w:t>4.11.</w:t>
      </w:r>
      <w:proofErr w:type="gramEnd"/>
      <w:r>
        <w:rPr>
          <w:rFonts w:ascii="Times New Roman" w:hAnsi="Times New Roman" w:cs="Times New Roman"/>
          <w:color w:val="1E2120"/>
          <w:sz w:val="28"/>
          <w:szCs w:val="28"/>
        </w:rPr>
        <w:t xml:space="preserve"> Если у воспитанника есть аллергия или другие особенности здоровья и развития, то его родители (законные представители) должны поставить в известность воспитателя, медицинского работника и </w:t>
      </w:r>
      <w:proofErr w:type="gramStart"/>
      <w:r>
        <w:rPr>
          <w:rFonts w:ascii="Times New Roman" w:hAnsi="Times New Roman" w:cs="Times New Roman"/>
          <w:color w:val="1E2120"/>
          <w:sz w:val="28"/>
          <w:szCs w:val="28"/>
        </w:rPr>
        <w:t>предоставить соответствующее медицинское заключение</w:t>
      </w:r>
      <w:proofErr w:type="gramEnd"/>
      <w:r>
        <w:rPr>
          <w:rFonts w:ascii="Times New Roman" w:hAnsi="Times New Roman" w:cs="Times New Roman"/>
          <w:color w:val="1E2120"/>
          <w:sz w:val="28"/>
          <w:szCs w:val="28"/>
        </w:rPr>
        <w:t>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4.12. О невозможности прихода ребенка по болезни или другой уважительной причине родители (законные представители) должны сообщить в дошкольное образовательное учреждение.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4.13. Родители (законные представители) воспитанников должны обращать внимание на соответствие одежды и обуви ребёнка времени года и температуре воздуха, возрастным и индивидуальным особенностям (одежда не должна быть слишком велика; обувь должна легко сниматься и надеваться).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4.14. Родители (законные представители) обязаны приводить ребенка в опрятном виде, чистой одежде и обуви. У детей должны быть сменная одежда и обувь (сандалии, колготы, нижнее бельё), расческа, спортивная форма (футболка, шорты и чешки).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4.15. Зимой и в мокрую погоду рекомендуется, чтобы у ребенка были запасные сухие варежки и одежда. В летний период во время прогулки обязателен головной убор.</w:t>
      </w:r>
      <w:r>
        <w:rPr>
          <w:rFonts w:ascii="Times New Roman" w:hAnsi="Times New Roman" w:cs="Times New Roman"/>
          <w:color w:val="1E2120"/>
          <w:sz w:val="28"/>
          <w:szCs w:val="28"/>
        </w:rPr>
        <w:br/>
        <w:t xml:space="preserve">4.16. Для избегания случаев травматизма, родителям детей необходимо проверять содержимое карманов в одежде ребенка на наличие опасных предметов. Категорически запрещается приносить в детский сад острые, режущие, </w:t>
      </w:r>
      <w:r>
        <w:rPr>
          <w:rFonts w:ascii="Times New Roman" w:hAnsi="Times New Roman" w:cs="Times New Roman"/>
          <w:color w:val="1E2120"/>
          <w:sz w:val="28"/>
          <w:szCs w:val="28"/>
        </w:rPr>
        <w:lastRenderedPageBreak/>
        <w:t>стеклянные предметы, а также мелкие предметы (бусинки, пуговицы и т. п.), таблетки и другие лекарственные средства.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4.17. Регламент проведения мероприятий, посвященных Дню рождения ребенка, а также перечень недопустимых угощений обсуждается родителями (законными представителями) с воспитателями заранее.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</w:p>
    <w:p w:rsidR="002E788E" w:rsidRDefault="002E788E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/>
          <w:bCs/>
          <w:color w:val="1E212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E2120"/>
          <w:sz w:val="28"/>
          <w:szCs w:val="28"/>
        </w:rPr>
        <w:t>5. Обеспечение безопасности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5.1. Родители (законные представители) детей должны сообщать воспитателям групп об изменении номера телефона, фактического адреса проживания и места работы.</w:t>
      </w:r>
      <w:r>
        <w:rPr>
          <w:rFonts w:ascii="Times New Roman" w:hAnsi="Times New Roman" w:cs="Times New Roman"/>
          <w:color w:val="1E2120"/>
          <w:sz w:val="28"/>
          <w:szCs w:val="28"/>
        </w:rPr>
        <w:br/>
        <w:t>5.2. Для обеспечения безопасности ребенок переходит под ответственность воспитателя только в момент передачи его из рук в руки родителей (законных представителей) и таким же образом возвращается под ответственность родителей (законных представителей) обратно.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5.3. В случае опасности, грозящей ребенку со стороны забирающего взрослого (нетрезвое состояние, проявление агрессии и т. д.), воспитатель имеет право не отдать ребенка. Немедленно сообщать в полицию по тел. 102. Ребенка необходимо определить к ближайшим родственникам.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5.4. Если родители (законные представители) не могут лично забрать ребенка, то на основании личного заявления от родителей (законных представителей), в котором прописаны доверенные лица, с указанием их паспортных данных и контактных телефонов, воспитатель передает ребенка под ответственность доверенным лицам.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5.5. Во избежание несчастных случаев родителям (законным представителям) необходимо проверять содержимое карманов в одежде детей на наличие опасных предметов.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5.6. Не рекомендуется надевать несовершеннолетнему воспитаннику золотые и серебряные украшения, давать с собой дорогостоящие игрушки, мобильные телефоны, а также игрушки, имитирующие оружие.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5.7. Безопасность детей в ДГ обеспечивается следующим комплексом систем:</w:t>
      </w:r>
    </w:p>
    <w:p w:rsidR="002E788E" w:rsidRDefault="002E788E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автоматическая пожарная сигнализация с выходом на пульт пожарной охраны с голосовым оповещением в случае возникновения пожара;</w:t>
      </w:r>
    </w:p>
    <w:p w:rsidR="002E788E" w:rsidRDefault="002E788E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кнопка тревожной сигнализации с прямым выходом на пульт вызова группы быстрого реагирования.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5.8. В дневное время пропуск в ДГ осуществляет   воспитатель, в ночное время за безопасность отвечает охранник.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 xml:space="preserve">5.9. Посторонним лицам запрещено находиться в помещениях и на территории   школы </w:t>
      </w:r>
      <w:proofErr w:type="spellStart"/>
      <w:r>
        <w:rPr>
          <w:rFonts w:ascii="Times New Roman" w:hAnsi="Times New Roman" w:cs="Times New Roman"/>
          <w:color w:val="1E2120"/>
          <w:sz w:val="28"/>
          <w:szCs w:val="28"/>
        </w:rPr>
        <w:t>безразрешения</w:t>
      </w:r>
      <w:proofErr w:type="spellEnd"/>
      <w:r>
        <w:rPr>
          <w:rFonts w:ascii="Times New Roman" w:hAnsi="Times New Roman" w:cs="Times New Roman"/>
          <w:color w:val="1E2120"/>
          <w:sz w:val="28"/>
          <w:szCs w:val="28"/>
        </w:rPr>
        <w:t xml:space="preserve"> администрации.</w:t>
      </w:r>
      <w:r>
        <w:rPr>
          <w:rFonts w:ascii="Times New Roman" w:hAnsi="Times New Roman" w:cs="Times New Roman"/>
          <w:color w:val="1E2120"/>
          <w:sz w:val="28"/>
          <w:szCs w:val="28"/>
        </w:rPr>
        <w:br/>
        <w:t>5.10. Запрещается въезд на территорию школы  на личном автотранспорте или такси.</w:t>
      </w:r>
      <w:r>
        <w:rPr>
          <w:rFonts w:ascii="Times New Roman" w:hAnsi="Times New Roman" w:cs="Times New Roman"/>
          <w:color w:val="1E2120"/>
          <w:sz w:val="28"/>
          <w:szCs w:val="28"/>
        </w:rPr>
        <w:br/>
        <w:t>5.11. При парковке личного автотранспорта необходимо оставлять свободным подъезд к воротам для въезда и выезда служебного транспорта на территорию школы.</w:t>
      </w:r>
      <w:r>
        <w:rPr>
          <w:rFonts w:ascii="Times New Roman" w:hAnsi="Times New Roman" w:cs="Times New Roman"/>
          <w:color w:val="1E2120"/>
          <w:sz w:val="28"/>
          <w:szCs w:val="28"/>
        </w:rPr>
        <w:br/>
        <w:t>5.12. В случае пожара, аварии и других стихийных бедствий воспитатель в первую очередь принимает меры по спасению детей группы.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lastRenderedPageBreak/>
        <w:t>5.13. При возникновении пожара воспитанники незамедлительно эвакуируются из помещения (согласно плану эвакуации) в безопасное место.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5.14. При получении ребенком травмы ему оказывается первая помощь, устраняется воздействие повреждающих факторов, угрожающих жизни и здоровью, вызывается медицинская сестра, при необходимости ребенок транспортируется в медицинский кабинет, вызывается скорая помощь, информация сообщается заведующему дошкольным образовательным учреждением (при его отсутствии – иному должностному лицу), а также родителям (законным представителям).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5.15. При аварии (прорыве) в системе отопления, водоснабжения воспитанники выводятся из помещения группы, сообщается о происшествии заместителю заведующего по административно-хозяйственной работе (завхозу) дошкольного образовательного учреждения.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5.16. В случае появления неисправности в работе компьютера, принтера, электронных средств обучения, музыкальной аппаратуры (посторонний шум, искрение и запах гари) оборудование отключается от электрической сети и сообщается об этом заведующему по административно-хозяйственной работе (завхозу) детского сада.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5.17. В случае угрозы или возникновения очага опасного воздействия техногенного характера, угрозы или приведения в исполнение террористического акта следует руководствоваться соответствующими инструкциями и Планом эвакуации.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5.18. По окончании действия факторов аварийной ситуации воспитатель проверяет по списку наличие вверенных ему детей. При обнаружении отсутствующих принимает незамедлительно оперативные меры.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</w:p>
    <w:p w:rsidR="002E788E" w:rsidRDefault="002E788E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b/>
          <w:bCs/>
          <w:color w:val="1E212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E2120"/>
          <w:sz w:val="28"/>
          <w:szCs w:val="28"/>
        </w:rPr>
        <w:t>6. Права воспитанников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6.1. Дошкольное образовательное учреждение реализует право детей на образование, гарантированное государством.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6.2. Дети, посещающие ДГ, имеют право:</w:t>
      </w:r>
    </w:p>
    <w:p w:rsidR="002E788E" w:rsidRDefault="002E788E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1E2120"/>
          <w:sz w:val="28"/>
          <w:szCs w:val="28"/>
        </w:rPr>
        <w:t>на предоставление условий для обучения, разностороннее развитие с учетом возрастных и индивидуальных особенностей их психофизического развития и состояния здоровья, индивидуальных возможностей, особых образовательных потребностей, обеспечивающих коррекцию нарушений развития и социальную адаптацию воспитанников, в том числе воспитанников с ограниченными возможностями здоровья;</w:t>
      </w:r>
      <w:proofErr w:type="gramEnd"/>
    </w:p>
    <w:p w:rsidR="002E788E" w:rsidRDefault="002E788E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на уважение человеческого достоинства, защиту от всех форм физического и психического насилия, от оскорбления личности, охрану жизни и здоровья;</w:t>
      </w:r>
    </w:p>
    <w:p w:rsidR="002E788E" w:rsidRDefault="002E788E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на пользование, в установленном локальными актами порядке, оздоровительной инфраструктурой, объектами культуры и объектами спорта, необходимыми учебными пособиями, средствами обучения и воспитания, информационными ресурсами;</w:t>
      </w:r>
    </w:p>
    <w:p w:rsidR="002E788E" w:rsidRDefault="002E788E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на своевременное прохождение комплексного психолого-медико-педагогического обследования в целях выявления и ранней диагностики в развитии и (или) состояний декомпенсации;</w:t>
      </w:r>
    </w:p>
    <w:p w:rsidR="002E788E" w:rsidRDefault="002E788E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lastRenderedPageBreak/>
        <w:t>на получение психолого-педагогической, логопедической, медицинской и социальной помощи в соответствии с образовательными потребностями, возрастными и индивидуальными особенностями, состоянием соматического и нервно - психического здоровья детей;</w:t>
      </w:r>
    </w:p>
    <w:p w:rsidR="002E788E" w:rsidRDefault="002E788E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в случае необходимости и с согласия родителей (законных представителей) воспитанников, и на основании рекомендаций психолого-медико-педагогической комиссии, обучение может проходить по адаптированной образовательной программе дошкольного образования;</w:t>
      </w:r>
    </w:p>
    <w:p w:rsidR="002E788E" w:rsidRDefault="002E788E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по решению родителей (законных представителей) воспитанников, на получение дошкольного образования в форме семейного образования;</w:t>
      </w:r>
    </w:p>
    <w:p w:rsidR="002E788E" w:rsidRDefault="002E788E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на развитие творческих способностей и интересов, включая участие в конкурсах, выставках, смотрах, физкультурно-спортивных мероприятиях, в том числе в официальных спортивных соревнованиях и других массовых мероприятиях;</w:t>
      </w:r>
    </w:p>
    <w:p w:rsidR="002E788E" w:rsidRDefault="002E788E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на поощрение за успехи в образовательной, творческой, спортивной деятельности;</w:t>
      </w:r>
    </w:p>
    <w:p w:rsidR="002E788E" w:rsidRDefault="002E788E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на получение дополнительных образовательных услуг (при их наличии).</w:t>
      </w:r>
    </w:p>
    <w:p w:rsidR="002E788E" w:rsidRDefault="002E788E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1E2120"/>
          <w:sz w:val="28"/>
          <w:szCs w:val="28"/>
        </w:rPr>
      </w:pPr>
    </w:p>
    <w:p w:rsidR="002E788E" w:rsidRDefault="002E788E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b/>
          <w:bCs/>
          <w:color w:val="1E212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E2120"/>
          <w:sz w:val="28"/>
          <w:szCs w:val="28"/>
        </w:rPr>
        <w:t>7. Поощрение и дисциплинарное воздействие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7.1. Меры дисциплинарного взыскания к воспитанникам  не применяются.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7.2. Применение физического и (или) психического насилия по отношению к детям дошкольного образовательного учреждения не допускается.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7.3. Дисциплина в детском саду поддерживается на основе уважения человеческого достоинства всех участников образовательных отношений.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7.4. Поощрение обучающихся ДГ за успехи в образовательной, спортивной, творческой деятельности проводится по итогам конкурсов, соревнований и других мероприятий в виде вручения грамот, дипломов, благодарственных писем, подарков.</w:t>
      </w:r>
    </w:p>
    <w:p w:rsidR="002E788E" w:rsidRDefault="001620B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pict>
          <v:shape id="_x0000_i1025" type="#_x0000_t75" style="width:23.75pt;height:23.75pt">
            <v:imagedata r:id="rId10" o:title=""/>
          </v:shape>
        </w:pict>
      </w:r>
    </w:p>
    <w:p w:rsidR="002E788E" w:rsidRDefault="002E788E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b/>
          <w:bCs/>
          <w:color w:val="1E212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E2120"/>
          <w:sz w:val="28"/>
          <w:szCs w:val="28"/>
        </w:rPr>
        <w:t>8. Защита несовершеннолетних воспитанников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8.1. Спорные и конфликтные ситуации нужно разрешать только в отсутствии детей.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8.2. В целях защиты прав воспитанников ДГ их родители (законные представители) самостоятельно или через своих представителей вправе:</w:t>
      </w:r>
    </w:p>
    <w:p w:rsidR="002E788E" w:rsidRDefault="002E788E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направить в органы управления образования обращение о нарушении и (или) ущемлении прав, свобод и социальных гарантий несовершеннолетних воспитанников;</w:t>
      </w:r>
    </w:p>
    <w:p w:rsidR="002E788E" w:rsidRDefault="002E788E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использовать не запрещенные законодательством Российской Федерации иные способы защиты своих прав и законных интересов.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8.3. В целях материальной поддержки воспитания и обучения детей, посещающих ДГ, родителям (законным представителям) предоставляется компенсация. Размер компенсации устанавливается законами и иными нормативными правовыми актами субъектов Российской Федерации и не должен быть:</w:t>
      </w:r>
    </w:p>
    <w:p w:rsidR="002E788E" w:rsidRDefault="002E788E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lastRenderedPageBreak/>
        <w:t>20% среднего размера родительской платы за присмотр и уход за детьми на первого ребенка;</w:t>
      </w:r>
    </w:p>
    <w:p w:rsidR="002E788E" w:rsidRDefault="002E788E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50% размера такой платы на второго ребенка;</w:t>
      </w:r>
    </w:p>
    <w:p w:rsidR="002E788E" w:rsidRDefault="002E788E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70% размера такой платы на третьего ребенка и последующих детей.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Право на получение компенсации имеет один из родителей (законных представителей), внесших родительскую плату за присмотр и уход за детьми в дошкольное образовательное учреждение.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8.4. В случае прекращения деятельности детского сада, аннулирования соответствующей лицензии, учредитель обеспечивает перевод несовершеннолетних воспитанников с согласия их родителей (законных представителей) в другие дошкольные образовательные организации, осуществляющие образовательную деятельность по образовательным программам дошкольного образования. Порядок и условия осуществления такого перевода устанавливаются учредителем.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8.5. Несовершеннолетним воспитанникам, испытывающим трудности в освоении Программы, социальной адаптации и развитии оказывается педагогическая, медицинская и психологическая помощь на основании заявления или согласия в письменной форме их родителей (законных представителей).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8.6. Проведение комплексного психолого-медико-педагогического обследования несовершеннолетних воспитанников для своевременного выявления особенностей в физическом и (или) психическом развитии и (или) отклонений в поведении детей осуществляется психолого-медико-педагогическим консилиумом.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</w:p>
    <w:p w:rsidR="002E788E" w:rsidRDefault="002E788E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b/>
          <w:bCs/>
          <w:color w:val="1E212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E2120"/>
          <w:sz w:val="28"/>
          <w:szCs w:val="28"/>
        </w:rPr>
        <w:t>9. Сотрудничество с родителями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9.1. Работники детского сада должны сотрудничать с родителями (законными представителями) несовершеннолетних воспитанников.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9.2. Родитель (законный представитель) должен получать поддержку администрации, педагогических работников по всех вопросам, касающимся воспитания ребенка.</w:t>
      </w:r>
      <w:r>
        <w:rPr>
          <w:rFonts w:ascii="Times New Roman" w:hAnsi="Times New Roman" w:cs="Times New Roman"/>
          <w:color w:val="1E2120"/>
          <w:sz w:val="28"/>
          <w:szCs w:val="28"/>
        </w:rPr>
        <w:br/>
        <w:t>9.3. Каждый родитель (законный представитель) имеет право:</w:t>
      </w:r>
    </w:p>
    <w:p w:rsidR="002E788E" w:rsidRDefault="002E788E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принимать активное участие в образовательной деятельности детского сада;</w:t>
      </w:r>
    </w:p>
    <w:p w:rsidR="002E788E" w:rsidRDefault="002E788E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быть избранным в коллегиальные органы управления детского сада;</w:t>
      </w:r>
    </w:p>
    <w:p w:rsidR="002E788E" w:rsidRDefault="002E788E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вносить предложения по работе с несовершеннолетними воспитанниками;</w:t>
      </w:r>
    </w:p>
    <w:p w:rsidR="002E788E" w:rsidRDefault="002E788E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получать квалифицированную педагогическую помощь в подходе к ребенку;</w:t>
      </w:r>
    </w:p>
    <w:p w:rsidR="002E788E" w:rsidRDefault="002E788E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на справедливое решение конфликтов.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9.4. Родители ребенка обязаны соблюдать настоящие Правила внутреннего распорядка воспитанников детского сада, выполнять все условия, содержащиеся в данном локальном акте, посещать групповые родительские собрания в дошкольном образовательном учреждении.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9.5. Если у родителя (законного представителя) возникли вопросы по организации образовательной деятельности, пребыванию ребенка в группе, следует:</w:t>
      </w:r>
    </w:p>
    <w:p w:rsidR="002E788E" w:rsidRDefault="002E788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обсудить их с воспитателями группы;</w:t>
      </w:r>
    </w:p>
    <w:p w:rsidR="002E788E" w:rsidRDefault="002E788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lastRenderedPageBreak/>
        <w:t>если это не помогло решению проблемы, необходимо обратиться к заведующему, заместителю заведующего по воспитательной и методической работе  ДОУ.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</w:p>
    <w:p w:rsidR="002E788E" w:rsidRDefault="002E788E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b/>
          <w:bCs/>
          <w:color w:val="1E212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E2120"/>
          <w:sz w:val="28"/>
          <w:szCs w:val="28"/>
        </w:rPr>
        <w:t>10. Заключительные положения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10.1. Настоящие Правила являются локальным нормативным актом ДГ, принимаются на Педагогическом совете, согласовываются с  Советом родителей и утверждаются (либо вводится в действие) приказом директора школы образовательным учреждением.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10.2. Все изменения и дополнения, вносимые в данное Положение, оформляются в письменной форме в соответствии действующим законодательством Российской Федерации.</w:t>
      </w:r>
      <w:r>
        <w:rPr>
          <w:rFonts w:ascii="Times New Roman" w:hAnsi="Times New Roman" w:cs="Times New Roman"/>
          <w:color w:val="1E2120"/>
          <w:sz w:val="28"/>
          <w:szCs w:val="28"/>
        </w:rPr>
        <w:br/>
        <w:t>10.3. Настоящие Правила внутреннего распорядка воспитанников в ДГ принимаются на неопределенный срок (до принятия нового)  Изменения и дополнения к ним принимаются в порядке, предусмотренном п.10.1. настоящих Правил.</w:t>
      </w:r>
    </w:p>
    <w:p w:rsidR="002E788E" w:rsidRDefault="002E78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10.4. После принятия Правил (или изменений и дополнений отдельных пунктов и разделов) в новой редакции предыдущая редакция автоматически утрачивает силу.</w:t>
      </w:r>
    </w:p>
    <w:sectPr w:rsidR="002E788E" w:rsidSect="002E788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49" w:bottom="1134" w:left="1134" w:header="708" w:footer="708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788E" w:rsidRDefault="002E788E" w:rsidP="002E788E">
      <w:pPr>
        <w:spacing w:after="0" w:line="240" w:lineRule="auto"/>
      </w:pPr>
      <w:r>
        <w:separator/>
      </w:r>
    </w:p>
  </w:endnote>
  <w:endnote w:type="continuationSeparator" w:id="0">
    <w:p w:rsidR="002E788E" w:rsidRDefault="002E788E" w:rsidP="002E78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88E" w:rsidRPr="001620B2" w:rsidRDefault="002E788E">
    <w:pPr>
      <w:widowControl w:val="0"/>
      <w:spacing w:after="0" w:line="240" w:lineRule="auto"/>
      <w:rPr>
        <w:rFonts w:cs="Times New Roman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88E" w:rsidRPr="001620B2" w:rsidRDefault="002E788E">
    <w:pPr>
      <w:widowControl w:val="0"/>
      <w:spacing w:after="0" w:line="240" w:lineRule="auto"/>
      <w:rPr>
        <w:rFonts w:cs="Times New Roman"/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88E" w:rsidRPr="001620B2" w:rsidRDefault="002E788E">
    <w:pPr>
      <w:widowControl w:val="0"/>
      <w:spacing w:after="0" w:line="240" w:lineRule="auto"/>
      <w:rPr>
        <w:rFonts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788E" w:rsidRDefault="002E788E" w:rsidP="002E788E">
      <w:pPr>
        <w:spacing w:after="0" w:line="240" w:lineRule="auto"/>
      </w:pPr>
      <w:r>
        <w:separator/>
      </w:r>
    </w:p>
  </w:footnote>
  <w:footnote w:type="continuationSeparator" w:id="0">
    <w:p w:rsidR="002E788E" w:rsidRDefault="002E788E" w:rsidP="002E78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88E" w:rsidRPr="001620B2" w:rsidRDefault="002E788E">
    <w:pPr>
      <w:widowControl w:val="0"/>
      <w:spacing w:after="0" w:line="240" w:lineRule="auto"/>
      <w:rPr>
        <w:rFonts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88E" w:rsidRDefault="002E788E">
    <w:pPr>
      <w:pStyle w:val="a5"/>
      <w:rPr>
        <w:rFonts w:ascii="Times New Roman" w:hAnsi="Times New Roman" w:cs="Times New Roman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88E" w:rsidRPr="001620B2" w:rsidRDefault="002E788E">
    <w:pPr>
      <w:widowControl w:val="0"/>
      <w:spacing w:after="0" w:line="240" w:lineRule="auto"/>
      <w:rPr>
        <w:rFonts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24C1E"/>
    <w:multiLevelType w:val="multilevel"/>
    <w:tmpl w:val="175CA405"/>
    <w:lvl w:ilvl="0">
      <w:numFmt w:val="bullet"/>
      <w:lvlText w:val=""/>
      <w:lvlJc w:val="left"/>
      <w:pPr>
        <w:tabs>
          <w:tab w:val="num" w:pos="720"/>
        </w:tabs>
        <w:ind w:left="225" w:hanging="225"/>
      </w:pPr>
      <w:rPr>
        <w:rFonts w:ascii="Symbol" w:hAnsi="Symbol" w:cs="Symbol"/>
        <w:sz w:val="20"/>
        <w:szCs w:val="20"/>
      </w:rPr>
    </w:lvl>
    <w:lvl w:ilvl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0"/>
        <w:szCs w:val="20"/>
      </w:rPr>
    </w:lvl>
    <w:lvl w:ilvl="2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0"/>
        <w:szCs w:val="20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  <w:szCs w:val="20"/>
      </w:rPr>
    </w:lvl>
    <w:lvl w:ilvl="4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0"/>
        <w:szCs w:val="20"/>
      </w:rPr>
    </w:lvl>
    <w:lvl w:ilvl="5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/>
        <w:sz w:val="20"/>
        <w:szCs w:val="20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0"/>
        <w:szCs w:val="20"/>
      </w:rPr>
    </w:lvl>
    <w:lvl w:ilvl="7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0"/>
        <w:szCs w:val="20"/>
      </w:rPr>
    </w:lvl>
    <w:lvl w:ilvl="8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/>
        <w:sz w:val="20"/>
        <w:szCs w:val="20"/>
      </w:rPr>
    </w:lvl>
  </w:abstractNum>
  <w:abstractNum w:abstractNumId="1">
    <w:nsid w:val="0F4D3640"/>
    <w:multiLevelType w:val="multilevel"/>
    <w:tmpl w:val="6A2E713F"/>
    <w:lvl w:ilvl="0">
      <w:numFmt w:val="bullet"/>
      <w:lvlText w:val=""/>
      <w:lvlJc w:val="left"/>
      <w:pPr>
        <w:tabs>
          <w:tab w:val="num" w:pos="720"/>
        </w:tabs>
        <w:ind w:left="225" w:hanging="225"/>
      </w:pPr>
      <w:rPr>
        <w:rFonts w:ascii="Symbol" w:hAnsi="Symbol" w:cs="Symbol"/>
        <w:sz w:val="20"/>
        <w:szCs w:val="20"/>
      </w:rPr>
    </w:lvl>
    <w:lvl w:ilvl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0"/>
        <w:szCs w:val="20"/>
      </w:rPr>
    </w:lvl>
    <w:lvl w:ilvl="2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0"/>
        <w:szCs w:val="20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  <w:szCs w:val="20"/>
      </w:rPr>
    </w:lvl>
    <w:lvl w:ilvl="4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0"/>
        <w:szCs w:val="20"/>
      </w:rPr>
    </w:lvl>
    <w:lvl w:ilvl="5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/>
        <w:sz w:val="20"/>
        <w:szCs w:val="20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0"/>
        <w:szCs w:val="20"/>
      </w:rPr>
    </w:lvl>
    <w:lvl w:ilvl="7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0"/>
        <w:szCs w:val="20"/>
      </w:rPr>
    </w:lvl>
    <w:lvl w:ilvl="8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/>
        <w:sz w:val="20"/>
        <w:szCs w:val="20"/>
      </w:rPr>
    </w:lvl>
  </w:abstractNum>
  <w:abstractNum w:abstractNumId="2">
    <w:nsid w:val="13F53C18"/>
    <w:multiLevelType w:val="multilevel"/>
    <w:tmpl w:val="4E38DF37"/>
    <w:lvl w:ilvl="0"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cs="Symbol"/>
        <w:color w:val="1E2120"/>
        <w:sz w:val="28"/>
        <w:szCs w:val="28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3">
    <w:nsid w:val="14D56FEC"/>
    <w:multiLevelType w:val="multilevel"/>
    <w:tmpl w:val="56317FFB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color w:val="1E2120"/>
        <w:sz w:val="28"/>
        <w:szCs w:val="28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4">
    <w:nsid w:val="193AF4FD"/>
    <w:multiLevelType w:val="multilevel"/>
    <w:tmpl w:val="740F3698"/>
    <w:lvl w:ilvl="0"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cs="Symbol"/>
        <w:color w:val="1E2120"/>
        <w:sz w:val="28"/>
        <w:szCs w:val="28"/>
      </w:rPr>
    </w:lvl>
    <w:lvl w:ilvl="1"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cs="Wingdings"/>
        <w:sz w:val="24"/>
        <w:szCs w:val="24"/>
      </w:rPr>
    </w:lvl>
  </w:abstractNum>
  <w:abstractNum w:abstractNumId="5">
    <w:nsid w:val="2FBD0865"/>
    <w:multiLevelType w:val="multilevel"/>
    <w:tmpl w:val="7C0D00E0"/>
    <w:lvl w:ilvl="0">
      <w:numFmt w:val="bullet"/>
      <w:lvlText w:val=""/>
      <w:lvlJc w:val="left"/>
      <w:pPr>
        <w:tabs>
          <w:tab w:val="num" w:pos="284"/>
        </w:tabs>
        <w:ind w:left="284" w:hanging="284"/>
      </w:pPr>
      <w:rPr>
        <w:rFonts w:ascii="Wingdings" w:hAnsi="Wingdings" w:cs="Wingdings"/>
        <w:color w:val="1E2120"/>
        <w:sz w:val="28"/>
        <w:szCs w:val="28"/>
      </w:rPr>
    </w:lvl>
    <w:lvl w:ilvl="1">
      <w:numFmt w:val="bullet"/>
      <w:lvlText w:val="o"/>
      <w:lvlJc w:val="left"/>
      <w:pPr>
        <w:tabs>
          <w:tab w:val="num" w:pos="1665"/>
        </w:tabs>
        <w:ind w:left="1665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cs="Wingdings"/>
        <w:sz w:val="24"/>
        <w:szCs w:val="24"/>
      </w:rPr>
    </w:lvl>
  </w:abstractNum>
  <w:abstractNum w:abstractNumId="6">
    <w:nsid w:val="43A9DE09"/>
    <w:multiLevelType w:val="multilevel"/>
    <w:tmpl w:val="27D35E01"/>
    <w:lvl w:ilvl="0">
      <w:numFmt w:val="bullet"/>
      <w:lvlText w:val=""/>
      <w:lvlJc w:val="left"/>
      <w:pPr>
        <w:tabs>
          <w:tab w:val="num" w:pos="720"/>
        </w:tabs>
        <w:ind w:left="225" w:hanging="225"/>
      </w:pPr>
      <w:rPr>
        <w:rFonts w:ascii="Symbol" w:hAnsi="Symbol" w:cs="Symbol"/>
        <w:sz w:val="20"/>
        <w:szCs w:val="20"/>
      </w:rPr>
    </w:lvl>
    <w:lvl w:ilvl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0"/>
        <w:szCs w:val="20"/>
      </w:rPr>
    </w:lvl>
    <w:lvl w:ilvl="2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0"/>
        <w:szCs w:val="20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  <w:szCs w:val="20"/>
      </w:rPr>
    </w:lvl>
    <w:lvl w:ilvl="4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0"/>
        <w:szCs w:val="20"/>
      </w:rPr>
    </w:lvl>
    <w:lvl w:ilvl="5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/>
        <w:sz w:val="20"/>
        <w:szCs w:val="20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0"/>
        <w:szCs w:val="20"/>
      </w:rPr>
    </w:lvl>
    <w:lvl w:ilvl="7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0"/>
        <w:szCs w:val="20"/>
      </w:rPr>
    </w:lvl>
    <w:lvl w:ilvl="8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/>
        <w:sz w:val="20"/>
        <w:szCs w:val="20"/>
      </w:rPr>
    </w:lvl>
  </w:abstractNum>
  <w:abstractNum w:abstractNumId="7">
    <w:nsid w:val="47114AC3"/>
    <w:multiLevelType w:val="multilevel"/>
    <w:tmpl w:val="78657EF3"/>
    <w:lvl w:ilvl="0"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cs="Symbol"/>
        <w:color w:val="1E2120"/>
        <w:sz w:val="28"/>
        <w:szCs w:val="28"/>
      </w:rPr>
    </w:lvl>
    <w:lvl w:ilvl="1">
      <w:numFmt w:val="bullet"/>
      <w:lvlText w:val="o"/>
      <w:lvlJc w:val="left"/>
      <w:pPr>
        <w:tabs>
          <w:tab w:val="num" w:pos="1665"/>
        </w:tabs>
        <w:ind w:left="1665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cs="Wingdings"/>
        <w:sz w:val="24"/>
        <w:szCs w:val="24"/>
      </w:rPr>
    </w:lvl>
  </w:abstractNum>
  <w:abstractNum w:abstractNumId="8">
    <w:nsid w:val="48057466"/>
    <w:multiLevelType w:val="multilevel"/>
    <w:tmpl w:val="7B8ACE7A"/>
    <w:lvl w:ilvl="0">
      <w:numFmt w:val="bullet"/>
      <w:lvlText w:val=""/>
      <w:lvlJc w:val="left"/>
      <w:pPr>
        <w:tabs>
          <w:tab w:val="num" w:pos="720"/>
        </w:tabs>
        <w:ind w:left="225" w:hanging="225"/>
      </w:pPr>
      <w:rPr>
        <w:rFonts w:ascii="Symbol" w:hAnsi="Symbol" w:cs="Symbol"/>
        <w:sz w:val="20"/>
        <w:szCs w:val="20"/>
      </w:rPr>
    </w:lvl>
    <w:lvl w:ilvl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0"/>
        <w:szCs w:val="20"/>
      </w:rPr>
    </w:lvl>
    <w:lvl w:ilvl="2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0"/>
        <w:szCs w:val="20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  <w:szCs w:val="20"/>
      </w:rPr>
    </w:lvl>
    <w:lvl w:ilvl="4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0"/>
        <w:szCs w:val="20"/>
      </w:rPr>
    </w:lvl>
    <w:lvl w:ilvl="5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/>
        <w:sz w:val="20"/>
        <w:szCs w:val="20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0"/>
        <w:szCs w:val="20"/>
      </w:rPr>
    </w:lvl>
    <w:lvl w:ilvl="7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0"/>
        <w:szCs w:val="20"/>
      </w:rPr>
    </w:lvl>
    <w:lvl w:ilvl="8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/>
        <w:sz w:val="20"/>
        <w:szCs w:val="20"/>
      </w:rPr>
    </w:lvl>
  </w:abstractNum>
  <w:abstractNum w:abstractNumId="9">
    <w:nsid w:val="61E9C332"/>
    <w:multiLevelType w:val="multilevel"/>
    <w:tmpl w:val="4807C7D6"/>
    <w:lvl w:ilvl="0">
      <w:numFmt w:val="bullet"/>
      <w:lvlText w:val=""/>
      <w:lvlJc w:val="left"/>
      <w:pPr>
        <w:tabs>
          <w:tab w:val="num" w:pos="720"/>
        </w:tabs>
        <w:ind w:left="225" w:hanging="225"/>
      </w:pPr>
      <w:rPr>
        <w:rFonts w:ascii="Symbol" w:hAnsi="Symbol" w:cs="Symbol"/>
        <w:sz w:val="20"/>
        <w:szCs w:val="20"/>
      </w:rPr>
    </w:lvl>
    <w:lvl w:ilvl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0"/>
        <w:szCs w:val="20"/>
      </w:rPr>
    </w:lvl>
    <w:lvl w:ilvl="2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0"/>
        <w:szCs w:val="20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  <w:szCs w:val="20"/>
      </w:rPr>
    </w:lvl>
    <w:lvl w:ilvl="4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0"/>
        <w:szCs w:val="20"/>
      </w:rPr>
    </w:lvl>
    <w:lvl w:ilvl="5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/>
        <w:sz w:val="20"/>
        <w:szCs w:val="20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0"/>
        <w:szCs w:val="20"/>
      </w:rPr>
    </w:lvl>
    <w:lvl w:ilvl="7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0"/>
        <w:szCs w:val="20"/>
      </w:rPr>
    </w:lvl>
    <w:lvl w:ilvl="8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/>
        <w:sz w:val="20"/>
        <w:szCs w:val="20"/>
      </w:rPr>
    </w:lvl>
  </w:abstractNum>
  <w:abstractNum w:abstractNumId="10">
    <w:nsid w:val="63A7AB70"/>
    <w:multiLevelType w:val="multilevel"/>
    <w:tmpl w:val="06A5717C"/>
    <w:lvl w:ilvl="0">
      <w:numFmt w:val="bullet"/>
      <w:lvlText w:val=""/>
      <w:lvlJc w:val="left"/>
      <w:pPr>
        <w:tabs>
          <w:tab w:val="num" w:pos="720"/>
        </w:tabs>
      </w:pPr>
      <w:rPr>
        <w:rFonts w:ascii="Symbol" w:hAnsi="Symbol" w:cs="Symbol"/>
        <w:sz w:val="20"/>
        <w:szCs w:val="20"/>
      </w:rPr>
    </w:lvl>
    <w:lvl w:ilvl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0"/>
        <w:szCs w:val="20"/>
      </w:rPr>
    </w:lvl>
    <w:lvl w:ilvl="2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0"/>
        <w:szCs w:val="20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  <w:szCs w:val="20"/>
      </w:rPr>
    </w:lvl>
    <w:lvl w:ilvl="4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0"/>
        <w:szCs w:val="20"/>
      </w:rPr>
    </w:lvl>
    <w:lvl w:ilvl="5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/>
        <w:sz w:val="20"/>
        <w:szCs w:val="20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0"/>
        <w:szCs w:val="20"/>
      </w:rPr>
    </w:lvl>
    <w:lvl w:ilvl="7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0"/>
        <w:szCs w:val="20"/>
      </w:rPr>
    </w:lvl>
    <w:lvl w:ilvl="8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/>
        <w:sz w:val="20"/>
        <w:szCs w:val="20"/>
      </w:rPr>
    </w:lvl>
  </w:abstractNum>
  <w:abstractNum w:abstractNumId="11">
    <w:nsid w:val="647B224E"/>
    <w:multiLevelType w:val="multilevel"/>
    <w:tmpl w:val="527F5142"/>
    <w:lvl w:ilvl="0"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cs="Symbol"/>
        <w:color w:val="1E2120"/>
        <w:sz w:val="28"/>
        <w:szCs w:val="28"/>
      </w:rPr>
    </w:lvl>
    <w:lvl w:ilvl="1"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cs="Wingdings"/>
        <w:sz w:val="24"/>
        <w:szCs w:val="24"/>
      </w:rPr>
    </w:lvl>
  </w:abstractNum>
  <w:abstractNum w:abstractNumId="12">
    <w:nsid w:val="68A7A41A"/>
    <w:multiLevelType w:val="multilevel"/>
    <w:tmpl w:val="5945219E"/>
    <w:lvl w:ilvl="0">
      <w:numFmt w:val="bullet"/>
      <w:lvlText w:val=""/>
      <w:lvlJc w:val="left"/>
      <w:pPr>
        <w:tabs>
          <w:tab w:val="num" w:pos="720"/>
        </w:tabs>
      </w:pPr>
      <w:rPr>
        <w:rFonts w:ascii="Symbol" w:hAnsi="Symbol" w:cs="Symbol"/>
        <w:sz w:val="20"/>
        <w:szCs w:val="20"/>
      </w:rPr>
    </w:lvl>
    <w:lvl w:ilvl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0"/>
        <w:szCs w:val="20"/>
      </w:rPr>
    </w:lvl>
    <w:lvl w:ilvl="2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0"/>
        <w:szCs w:val="20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  <w:szCs w:val="20"/>
      </w:rPr>
    </w:lvl>
    <w:lvl w:ilvl="4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0"/>
        <w:szCs w:val="20"/>
      </w:rPr>
    </w:lvl>
    <w:lvl w:ilvl="5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/>
        <w:sz w:val="20"/>
        <w:szCs w:val="20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0"/>
        <w:szCs w:val="20"/>
      </w:rPr>
    </w:lvl>
    <w:lvl w:ilvl="7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0"/>
        <w:szCs w:val="20"/>
      </w:rPr>
    </w:lvl>
    <w:lvl w:ilvl="8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/>
        <w:sz w:val="20"/>
        <w:szCs w:val="20"/>
      </w:rPr>
    </w:lvl>
  </w:abstractNum>
  <w:abstractNum w:abstractNumId="13">
    <w:nsid w:val="6B184BEF"/>
    <w:multiLevelType w:val="multilevel"/>
    <w:tmpl w:val="135A4F2F"/>
    <w:lvl w:ilvl="0">
      <w:numFmt w:val="bullet"/>
      <w:lvlText w:val=""/>
      <w:lvlJc w:val="left"/>
      <w:pPr>
        <w:tabs>
          <w:tab w:val="num" w:pos="720"/>
        </w:tabs>
        <w:ind w:left="225" w:hanging="225"/>
      </w:pPr>
      <w:rPr>
        <w:rFonts w:ascii="Symbol" w:hAnsi="Symbol" w:cs="Symbol"/>
        <w:sz w:val="20"/>
        <w:szCs w:val="20"/>
      </w:rPr>
    </w:lvl>
    <w:lvl w:ilvl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0"/>
        <w:szCs w:val="20"/>
      </w:rPr>
    </w:lvl>
    <w:lvl w:ilvl="2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0"/>
        <w:szCs w:val="20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  <w:szCs w:val="20"/>
      </w:rPr>
    </w:lvl>
    <w:lvl w:ilvl="4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0"/>
        <w:szCs w:val="20"/>
      </w:rPr>
    </w:lvl>
    <w:lvl w:ilvl="5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/>
        <w:sz w:val="20"/>
        <w:szCs w:val="20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0"/>
        <w:szCs w:val="20"/>
      </w:rPr>
    </w:lvl>
    <w:lvl w:ilvl="7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0"/>
        <w:szCs w:val="20"/>
      </w:rPr>
    </w:lvl>
    <w:lvl w:ilvl="8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/>
        <w:sz w:val="20"/>
        <w:szCs w:val="20"/>
      </w:rPr>
    </w:lvl>
  </w:abstractNum>
  <w:abstractNum w:abstractNumId="14">
    <w:nsid w:val="70C487C5"/>
    <w:multiLevelType w:val="multilevel"/>
    <w:tmpl w:val="0294A98D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color w:val="1E2120"/>
        <w:sz w:val="28"/>
        <w:szCs w:val="28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15">
    <w:nsid w:val="72E114B1"/>
    <w:multiLevelType w:val="multilevel"/>
    <w:tmpl w:val="78C06289"/>
    <w:lvl w:ilvl="0">
      <w:numFmt w:val="bullet"/>
      <w:lvlText w:val=""/>
      <w:lvlJc w:val="left"/>
      <w:pPr>
        <w:tabs>
          <w:tab w:val="num" w:pos="720"/>
        </w:tabs>
        <w:ind w:left="225" w:hanging="225"/>
      </w:pPr>
      <w:rPr>
        <w:rFonts w:ascii="Symbol" w:hAnsi="Symbol" w:cs="Symbol"/>
        <w:sz w:val="20"/>
        <w:szCs w:val="20"/>
      </w:rPr>
    </w:lvl>
    <w:lvl w:ilvl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0"/>
        <w:szCs w:val="20"/>
      </w:rPr>
    </w:lvl>
    <w:lvl w:ilvl="2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0"/>
        <w:szCs w:val="20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  <w:szCs w:val="20"/>
      </w:rPr>
    </w:lvl>
    <w:lvl w:ilvl="4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0"/>
        <w:szCs w:val="20"/>
      </w:rPr>
    </w:lvl>
    <w:lvl w:ilvl="5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/>
        <w:sz w:val="20"/>
        <w:szCs w:val="20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0"/>
        <w:szCs w:val="20"/>
      </w:rPr>
    </w:lvl>
    <w:lvl w:ilvl="7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sz w:val="20"/>
        <w:szCs w:val="20"/>
      </w:rPr>
    </w:lvl>
    <w:lvl w:ilvl="8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/>
        <w:sz w:val="20"/>
        <w:szCs w:val="20"/>
      </w:rPr>
    </w:lvl>
  </w:abstractNum>
  <w:abstractNum w:abstractNumId="16">
    <w:nsid w:val="76711508"/>
    <w:multiLevelType w:val="multilevel"/>
    <w:tmpl w:val="2D22C034"/>
    <w:lvl w:ilvl="0"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  <w:color w:val="1E2120"/>
        <w:sz w:val="28"/>
        <w:szCs w:val="28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num w:numId="1">
    <w:abstractNumId w:val="1"/>
  </w:num>
  <w:num w:numId="2">
    <w:abstractNumId w:val="11"/>
  </w:num>
  <w:num w:numId="3">
    <w:abstractNumId w:val="14"/>
  </w:num>
  <w:num w:numId="4">
    <w:abstractNumId w:val="5"/>
  </w:num>
  <w:num w:numId="5">
    <w:abstractNumId w:val="3"/>
  </w:num>
  <w:num w:numId="6">
    <w:abstractNumId w:val="12"/>
  </w:num>
  <w:num w:numId="7">
    <w:abstractNumId w:val="15"/>
  </w:num>
  <w:num w:numId="8">
    <w:abstractNumId w:val="10"/>
  </w:num>
  <w:num w:numId="9">
    <w:abstractNumId w:val="2"/>
  </w:num>
  <w:num w:numId="10">
    <w:abstractNumId w:val="8"/>
  </w:num>
  <w:num w:numId="11">
    <w:abstractNumId w:val="0"/>
  </w:num>
  <w:num w:numId="12">
    <w:abstractNumId w:val="4"/>
  </w:num>
  <w:num w:numId="13">
    <w:abstractNumId w:val="7"/>
  </w:num>
  <w:num w:numId="14">
    <w:abstractNumId w:val="9"/>
  </w:num>
  <w:num w:numId="15">
    <w:abstractNumId w:val="6"/>
  </w:num>
  <w:num w:numId="16">
    <w:abstractNumId w:val="16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E788E"/>
    <w:rsid w:val="001620B2"/>
    <w:rsid w:val="002E7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utoSpaceDE w:val="0"/>
      <w:autoSpaceDN w:val="0"/>
      <w:adjustRightInd w:val="0"/>
      <w:spacing w:after="200" w:line="276" w:lineRule="auto"/>
    </w:pPr>
    <w:rPr>
      <w:rFonts w:ascii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pPr>
      <w:ind w:left="720"/>
    </w:pPr>
    <w:rPr>
      <w:rFonts w:cstheme="minorBidi"/>
    </w:rPr>
  </w:style>
  <w:style w:type="paragraph" w:styleId="a4">
    <w:name w:val="No Spacing"/>
    <w:uiPriority w:val="99"/>
    <w:qFormat/>
    <w:pPr>
      <w:autoSpaceDE w:val="0"/>
      <w:autoSpaceDN w:val="0"/>
      <w:adjustRightInd w:val="0"/>
    </w:pPr>
    <w:rPr>
      <w:rFonts w:ascii="Calibri" w:hAnsi="Calibri" w:cs="Calibri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  <w:spacing w:after="0" w:line="240" w:lineRule="auto"/>
    </w:pPr>
    <w:rPr>
      <w:rFonts w:cstheme="minorBidi"/>
    </w:rPr>
  </w:style>
  <w:style w:type="character" w:customStyle="1" w:styleId="HeaderChar">
    <w:name w:val="Header Char"/>
    <w:basedOn w:val="a0"/>
    <w:uiPriority w:val="99"/>
    <w:semiHidden/>
    <w:rsid w:val="002E788E"/>
    <w:rPr>
      <w:rFonts w:ascii="Calibri" w:hAnsi="Calibri" w:cs="Calibri"/>
    </w:rPr>
  </w:style>
  <w:style w:type="character" w:customStyle="1" w:styleId="a6">
    <w:name w:val="Верхний колонтитул Знак"/>
    <w:basedOn w:val="a0"/>
    <w:link w:val="a5"/>
    <w:uiPriority w:val="99"/>
    <w:rPr>
      <w:sz w:val="22"/>
      <w:szCs w:val="22"/>
      <w:lang w:val="ru-RU"/>
    </w:rPr>
  </w:style>
  <w:style w:type="paragraph" w:styleId="a7">
    <w:name w:val="footer"/>
    <w:basedOn w:val="a"/>
    <w:link w:val="a8"/>
    <w:uiPriority w:val="99"/>
    <w:pPr>
      <w:tabs>
        <w:tab w:val="center" w:pos="4677"/>
        <w:tab w:val="right" w:pos="9355"/>
      </w:tabs>
      <w:spacing w:after="0" w:line="240" w:lineRule="auto"/>
    </w:pPr>
    <w:rPr>
      <w:rFonts w:cstheme="minorBidi"/>
    </w:rPr>
  </w:style>
  <w:style w:type="character" w:customStyle="1" w:styleId="FooterChar">
    <w:name w:val="Footer Char"/>
    <w:basedOn w:val="a0"/>
    <w:uiPriority w:val="99"/>
    <w:semiHidden/>
    <w:rsid w:val="002E788E"/>
    <w:rPr>
      <w:rFonts w:ascii="Calibri" w:hAnsi="Calibri" w:cs="Calibri"/>
    </w:rPr>
  </w:style>
  <w:style w:type="character" w:customStyle="1" w:styleId="a8">
    <w:name w:val="Нижний колонтитул Знак"/>
    <w:basedOn w:val="a0"/>
    <w:link w:val="a7"/>
    <w:uiPriority w:val="99"/>
    <w:rPr>
      <w:sz w:val="22"/>
      <w:szCs w:val="22"/>
      <w:lang w:val="ru-RU"/>
    </w:rPr>
  </w:style>
  <w:style w:type="paragraph" w:styleId="a9">
    <w:name w:val="Balloon Text"/>
    <w:basedOn w:val="a"/>
    <w:link w:val="aa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a0"/>
    <w:uiPriority w:val="99"/>
    <w:semiHidden/>
    <w:rsid w:val="002E788E"/>
    <w:rPr>
      <w:rFonts w:ascii="Times New Roman" w:hAnsi="Times New Roman" w:cs="Times New Roman"/>
      <w:sz w:val="0"/>
      <w:szCs w:val="0"/>
    </w:rPr>
  </w:style>
  <w:style w:type="character" w:customStyle="1" w:styleId="aa">
    <w:name w:val="Текст выноски Знак"/>
    <w:basedOn w:val="a0"/>
    <w:link w:val="a9"/>
    <w:uiPriority w:val="99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s://ohrana-tryda.com/node/2165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6265</Words>
  <Characters>35715</Characters>
  <Application>Microsoft Office Word</Application>
  <DocSecurity>0</DocSecurity>
  <Lines>297</Lines>
  <Paragraphs>83</Paragraphs>
  <ScaleCrop>false</ScaleCrop>
  <Company/>
  <LinksUpToDate>false</LinksUpToDate>
  <CharactersWithSpaces>41897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ВладелецВладелец</dc:creator>
  <cp:keywords/>
  <dc:description/>
  <cp:lastModifiedBy>лилия</cp:lastModifiedBy>
  <cp:revision>1</cp:revision>
  <dcterms:created xsi:type="dcterms:W3CDTF">2024-10-22T10:04:00Z</dcterms:created>
  <dcterms:modified xsi:type="dcterms:W3CDTF">2024-10-22T10:05:00Z</dcterms:modified>
</cp:coreProperties>
</file>